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842" w:type="dxa"/>
        <w:tblInd w:w="153" w:type="dxa"/>
        <w:tblBorders>
          <w:top w:val="double" w:sz="1" w:space="0" w:color="2E5395"/>
          <w:left w:val="double" w:sz="1" w:space="0" w:color="2E5395"/>
          <w:bottom w:val="double" w:sz="1" w:space="0" w:color="2E5395"/>
          <w:right w:val="double" w:sz="1" w:space="0" w:color="2E5395"/>
          <w:insideH w:val="double" w:sz="1" w:space="0" w:color="2E5395"/>
          <w:insideV w:val="double" w:sz="1" w:space="0" w:color="2E5395"/>
        </w:tblBorders>
        <w:tblLayout w:type="fixed"/>
        <w:tblLook w:val="01E0" w:firstRow="1" w:lastRow="1" w:firstColumn="1" w:lastColumn="1" w:noHBand="0" w:noVBand="0"/>
      </w:tblPr>
      <w:tblGrid>
        <w:gridCol w:w="14842"/>
      </w:tblGrid>
      <w:tr w:rsidR="008500A7" w:rsidTr="00DF3177">
        <w:trPr>
          <w:trHeight w:val="346"/>
        </w:trPr>
        <w:tc>
          <w:tcPr>
            <w:tcW w:w="14842" w:type="dxa"/>
            <w:shd w:val="clear" w:color="auto" w:fill="9CC2E4"/>
          </w:tcPr>
          <w:p w:rsidR="008500A7" w:rsidRDefault="001E4946" w:rsidP="0009746A">
            <w:pPr>
              <w:pStyle w:val="TableParagraph"/>
              <w:spacing w:before="68" w:line="259" w:lineRule="exact"/>
              <w:ind w:left="97"/>
              <w:jc w:val="both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HARCAMA BİRİMİ :</w:t>
            </w:r>
            <w:r w:rsidR="00862C7F">
              <w:rPr>
                <w:b/>
                <w:sz w:val="24"/>
              </w:rPr>
              <w:t xml:space="preserve"> BAYINDIR MESLEK YÜKSEKOKULU</w:t>
            </w:r>
          </w:p>
        </w:tc>
      </w:tr>
      <w:tr w:rsidR="008500A7" w:rsidTr="00DF3177">
        <w:trPr>
          <w:trHeight w:val="349"/>
        </w:trPr>
        <w:tc>
          <w:tcPr>
            <w:tcW w:w="14842" w:type="dxa"/>
            <w:shd w:val="clear" w:color="auto" w:fill="9CC2E4"/>
          </w:tcPr>
          <w:p w:rsidR="008500A7" w:rsidRDefault="001E4946" w:rsidP="0009746A">
            <w:pPr>
              <w:pStyle w:val="TableParagraph"/>
              <w:tabs>
                <w:tab w:val="left" w:pos="2297"/>
              </w:tabs>
              <w:spacing w:before="68" w:line="261" w:lineRule="exact"/>
              <w:ind w:lef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BİRİM</w:t>
            </w:r>
            <w:r>
              <w:rPr>
                <w:b/>
                <w:sz w:val="24"/>
              </w:rPr>
              <w:tab/>
              <w:t>:</w:t>
            </w:r>
            <w:r w:rsidR="00862C7F">
              <w:rPr>
                <w:b/>
                <w:sz w:val="24"/>
              </w:rPr>
              <w:t xml:space="preserve"> TÜM BAĞLI BİRİMLER</w:t>
            </w:r>
          </w:p>
        </w:tc>
      </w:tr>
    </w:tbl>
    <w:p w:rsidR="008500A7" w:rsidRDefault="008500A7" w:rsidP="0009746A">
      <w:pPr>
        <w:spacing w:before="6" w:after="1"/>
        <w:jc w:val="both"/>
        <w:rPr>
          <w:i/>
          <w:sz w:val="9"/>
        </w:rPr>
      </w:pPr>
    </w:p>
    <w:tbl>
      <w:tblPr>
        <w:tblStyle w:val="TableNormal"/>
        <w:tblW w:w="0" w:type="auto"/>
        <w:tblInd w:w="158" w:type="dxa"/>
        <w:tblBorders>
          <w:top w:val="double" w:sz="1" w:space="0" w:color="2E5395"/>
          <w:left w:val="double" w:sz="1" w:space="0" w:color="2E5395"/>
          <w:bottom w:val="double" w:sz="1" w:space="0" w:color="2E5395"/>
          <w:right w:val="double" w:sz="1" w:space="0" w:color="2E5395"/>
          <w:insideH w:val="double" w:sz="1" w:space="0" w:color="2E5395"/>
          <w:insideV w:val="double" w:sz="1" w:space="0" w:color="2E5395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633"/>
        <w:gridCol w:w="3405"/>
        <w:gridCol w:w="1133"/>
        <w:gridCol w:w="3545"/>
        <w:gridCol w:w="3360"/>
      </w:tblGrid>
      <w:tr w:rsidR="008500A7" w:rsidTr="00901CC2">
        <w:trPr>
          <w:trHeight w:val="760"/>
        </w:trPr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8500A7" w:rsidRDefault="001E4946" w:rsidP="0009746A">
            <w:pPr>
              <w:pStyle w:val="TableParagraph"/>
              <w:spacing w:before="205" w:line="270" w:lineRule="atLeast"/>
              <w:ind w:left="217" w:right="140" w:hanging="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Sıra No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A7" w:rsidRDefault="008500A7" w:rsidP="0009746A">
            <w:pPr>
              <w:pStyle w:val="TableParagraph"/>
              <w:jc w:val="both"/>
              <w:rPr>
                <w:i/>
                <w:sz w:val="24"/>
              </w:rPr>
            </w:pPr>
          </w:p>
          <w:p w:rsidR="008500A7" w:rsidRDefault="008500A7" w:rsidP="0009746A">
            <w:pPr>
              <w:pStyle w:val="TableParagraph"/>
              <w:spacing w:before="1"/>
              <w:jc w:val="both"/>
              <w:rPr>
                <w:i/>
                <w:sz w:val="20"/>
              </w:rPr>
            </w:pPr>
          </w:p>
          <w:p w:rsidR="008500A7" w:rsidRDefault="001E4946" w:rsidP="0009746A">
            <w:pPr>
              <w:pStyle w:val="TableParagraph"/>
              <w:spacing w:line="233" w:lineRule="exact"/>
              <w:ind w:left="336"/>
              <w:jc w:val="both"/>
              <w:rPr>
                <w:b/>
              </w:rPr>
            </w:pPr>
            <w:r>
              <w:rPr>
                <w:b/>
              </w:rPr>
              <w:t>Hizmetin/Görevin Adı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A7" w:rsidRDefault="008500A7" w:rsidP="0009746A">
            <w:pPr>
              <w:pStyle w:val="TableParagraph"/>
              <w:spacing w:before="10"/>
              <w:jc w:val="both"/>
              <w:rPr>
                <w:i/>
                <w:sz w:val="21"/>
              </w:rPr>
            </w:pPr>
          </w:p>
          <w:p w:rsidR="008500A7" w:rsidRDefault="001E4946" w:rsidP="0009746A">
            <w:pPr>
              <w:pStyle w:val="TableParagraph"/>
              <w:spacing w:before="1" w:line="250" w:lineRule="atLeast"/>
              <w:ind w:left="295" w:right="268" w:firstLine="199"/>
              <w:jc w:val="both"/>
              <w:rPr>
                <w:b/>
              </w:rPr>
            </w:pPr>
            <w:r>
              <w:rPr>
                <w:b/>
              </w:rPr>
              <w:t>Riskler (Görevin Yerine Getirilmemesinin Sonuçları)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A7" w:rsidRDefault="008500A7" w:rsidP="0009746A">
            <w:pPr>
              <w:pStyle w:val="TableParagraph"/>
              <w:spacing w:before="10"/>
              <w:jc w:val="both"/>
              <w:rPr>
                <w:i/>
                <w:sz w:val="21"/>
              </w:rPr>
            </w:pPr>
          </w:p>
          <w:p w:rsidR="008500A7" w:rsidRDefault="001E4946" w:rsidP="0009746A">
            <w:pPr>
              <w:pStyle w:val="TableParagraph"/>
              <w:spacing w:before="1" w:line="250" w:lineRule="atLeast"/>
              <w:ind w:left="188" w:right="157" w:firstLine="163"/>
              <w:jc w:val="both"/>
              <w:rPr>
                <w:b/>
              </w:rPr>
            </w:pPr>
            <w:r>
              <w:rPr>
                <w:b/>
              </w:rPr>
              <w:t>Risk Düzeyi*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0A7" w:rsidRDefault="001E4946" w:rsidP="0009746A">
            <w:pPr>
              <w:pStyle w:val="TableParagraph"/>
              <w:ind w:left="411" w:right="378" w:firstLine="756"/>
              <w:jc w:val="both"/>
              <w:rPr>
                <w:b/>
              </w:rPr>
            </w:pPr>
            <w:r>
              <w:rPr>
                <w:b/>
              </w:rPr>
              <w:t>Prosedürü** (Alınması Gereken Önlemler</w:t>
            </w:r>
          </w:p>
          <w:p w:rsidR="008500A7" w:rsidRDefault="001E4946" w:rsidP="0009746A">
            <w:pPr>
              <w:pStyle w:val="TableParagraph"/>
              <w:spacing w:before="1" w:line="233" w:lineRule="exact"/>
              <w:ind w:left="1021"/>
              <w:jc w:val="both"/>
              <w:rPr>
                <w:b/>
              </w:rPr>
            </w:pPr>
            <w:r>
              <w:rPr>
                <w:b/>
              </w:rPr>
              <w:t>veya Kontroller)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</w:tcPr>
          <w:p w:rsidR="008500A7" w:rsidRDefault="008500A7" w:rsidP="0009746A">
            <w:pPr>
              <w:pStyle w:val="TableParagraph"/>
              <w:spacing w:before="10"/>
              <w:jc w:val="both"/>
              <w:rPr>
                <w:i/>
                <w:sz w:val="21"/>
              </w:rPr>
            </w:pPr>
          </w:p>
          <w:p w:rsidR="008500A7" w:rsidRDefault="001E4946" w:rsidP="0009746A">
            <w:pPr>
              <w:pStyle w:val="TableParagraph"/>
              <w:spacing w:before="1" w:line="250" w:lineRule="atLeast"/>
              <w:ind w:left="762" w:right="255" w:hanging="471"/>
              <w:jc w:val="both"/>
              <w:rPr>
                <w:b/>
              </w:rPr>
            </w:pPr>
            <w:r>
              <w:rPr>
                <w:b/>
              </w:rPr>
              <w:t>Görevi Yürütecek Personelde Aranacak Kriterler</w:t>
            </w:r>
          </w:p>
        </w:tc>
      </w:tr>
      <w:tr w:rsidR="00862C7F" w:rsidTr="00901CC2">
        <w:trPr>
          <w:trHeight w:val="448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2E" w:rsidRDefault="007A632E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</w:p>
          <w:p w:rsidR="00862C7F" w:rsidRDefault="00862C7F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:rsidR="007A632E" w:rsidRDefault="007A632E" w:rsidP="0009746A">
            <w:pPr>
              <w:pStyle w:val="TableParagraph"/>
              <w:spacing w:before="5"/>
              <w:jc w:val="both"/>
              <w:rPr>
                <w:b/>
                <w:sz w:val="23"/>
              </w:rPr>
            </w:pPr>
          </w:p>
          <w:p w:rsidR="00862C7F" w:rsidRDefault="00862C7F" w:rsidP="0009746A">
            <w:pPr>
              <w:pStyle w:val="TableParagraph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Harcama Yetkililiği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3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-Ödenek üstü harcama yapılması,</w:t>
            </w:r>
          </w:p>
          <w:p w:rsidR="00862C7F" w:rsidRDefault="00862C7F" w:rsidP="0009746A">
            <w:pPr>
              <w:pStyle w:val="TableParagraph"/>
              <w:spacing w:before="14" w:line="256" w:lineRule="auto"/>
              <w:ind w:left="116"/>
              <w:jc w:val="both"/>
              <w:rPr>
                <w:sz w:val="18"/>
              </w:rPr>
            </w:pPr>
            <w:r>
              <w:rPr>
                <w:sz w:val="18"/>
              </w:rPr>
              <w:t>-Ödeneklerin etkili, ekonomik ve verimli kullanılmaması,</w:t>
            </w:r>
          </w:p>
          <w:p w:rsidR="00862C7F" w:rsidRDefault="00862C7F" w:rsidP="0009746A">
            <w:pPr>
              <w:pStyle w:val="TableParagraph"/>
              <w:spacing w:before="4" w:line="261" w:lineRule="auto"/>
              <w:ind w:left="116" w:right="309"/>
              <w:jc w:val="both"/>
              <w:rPr>
                <w:sz w:val="18"/>
              </w:rPr>
            </w:pPr>
            <w:r>
              <w:rPr>
                <w:sz w:val="18"/>
              </w:rPr>
              <w:t>-Bütçelerden bir giderin yapılabilmesi için iş, mal veya hizmetin belirlenmiş usul ve esaslara uygun olarak gerçekleştrilmemesi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Yüksek</w:t>
            </w:r>
          </w:p>
          <w:p w:rsidR="00862C7F" w:rsidRDefault="00862C7F" w:rsidP="0009746A">
            <w:pPr>
              <w:pStyle w:val="TableParagraph"/>
              <w:ind w:left="802" w:right="748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line="256" w:lineRule="auto"/>
              <w:ind w:left="170" w:right="737"/>
              <w:jc w:val="both"/>
              <w:rPr>
                <w:sz w:val="18"/>
              </w:rPr>
            </w:pPr>
            <w:r>
              <w:rPr>
                <w:sz w:val="18"/>
              </w:rPr>
              <w:t>-Ödeneklerin kullanılan sistemlerle kontrolünün yapılması,</w:t>
            </w:r>
          </w:p>
          <w:p w:rsidR="00862C7F" w:rsidRDefault="00862C7F" w:rsidP="0009746A">
            <w:pPr>
              <w:pStyle w:val="TableParagraph"/>
              <w:spacing w:line="256" w:lineRule="auto"/>
              <w:ind w:left="170" w:right="716"/>
              <w:jc w:val="both"/>
              <w:rPr>
                <w:sz w:val="18"/>
              </w:rPr>
            </w:pPr>
            <w:r>
              <w:rPr>
                <w:sz w:val="18"/>
              </w:rPr>
              <w:t>-Gelen taşınır talepleri doğrultusunda gerçek ihtiyaçların giderilmesi,</w:t>
            </w:r>
          </w:p>
          <w:p w:rsidR="00862C7F" w:rsidRDefault="00862C7F" w:rsidP="0009746A">
            <w:pPr>
              <w:pStyle w:val="TableParagraph"/>
              <w:spacing w:line="254" w:lineRule="auto"/>
              <w:ind w:left="170"/>
              <w:jc w:val="both"/>
              <w:rPr>
                <w:sz w:val="18"/>
              </w:rPr>
            </w:pPr>
            <w:r>
              <w:rPr>
                <w:sz w:val="18"/>
              </w:rPr>
              <w:t xml:space="preserve">-Yapılacak harcamaların ilgili mevzuatlar çerçevesinde </w:t>
            </w:r>
            <w:r>
              <w:rPr>
                <w:w w:val="95"/>
                <w:sz w:val="18"/>
              </w:rPr>
              <w:t>gerçekleştirilmesinin sağlanması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C7F" w:rsidRDefault="00862C7F" w:rsidP="0009746A">
            <w:pPr>
              <w:pStyle w:val="TableParagraph"/>
              <w:spacing w:line="201" w:lineRule="exact"/>
              <w:ind w:left="141"/>
              <w:jc w:val="both"/>
              <w:rPr>
                <w:sz w:val="18"/>
              </w:rPr>
            </w:pPr>
            <w:r>
              <w:rPr>
                <w:sz w:val="18"/>
              </w:rPr>
              <w:t>-Doktora mezunu olma,</w:t>
            </w:r>
          </w:p>
          <w:p w:rsidR="00862C7F" w:rsidRDefault="00862C7F" w:rsidP="0009746A">
            <w:pPr>
              <w:pStyle w:val="TableParagraph"/>
              <w:spacing w:before="52" w:line="278" w:lineRule="auto"/>
              <w:ind w:left="141" w:right="402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olma,</w:t>
            </w:r>
          </w:p>
        </w:tc>
      </w:tr>
      <w:tr w:rsidR="00862C7F" w:rsidTr="00901CC2">
        <w:trPr>
          <w:trHeight w:val="448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8"/>
              <w:jc w:val="both"/>
              <w:rPr>
                <w:b/>
              </w:rPr>
            </w:pPr>
          </w:p>
          <w:p w:rsidR="00862C7F" w:rsidRDefault="00862C7F" w:rsidP="0009746A">
            <w:pPr>
              <w:pStyle w:val="TableParagraph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Gerçekleştirme Görevliliği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1" w:line="278" w:lineRule="auto"/>
              <w:ind w:left="121"/>
              <w:jc w:val="both"/>
              <w:rPr>
                <w:sz w:val="18"/>
              </w:rPr>
            </w:pPr>
            <w:r>
              <w:rPr>
                <w:sz w:val="18"/>
              </w:rPr>
              <w:t>Ödeme emri belgesinin usulüne uygun düzenlenmemesi</w:t>
            </w:r>
          </w:p>
          <w:p w:rsidR="00862C7F" w:rsidRDefault="00862C7F" w:rsidP="0009746A">
            <w:pPr>
              <w:pStyle w:val="TableParagraph"/>
              <w:spacing w:line="273" w:lineRule="auto"/>
              <w:ind w:left="121" w:right="29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sz w:val="18"/>
              </w:rPr>
              <w:t>Ödeme emri belgesi üzerinde ön mali kontrol yapılmaması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3"/>
              <w:jc w:val="both"/>
              <w:rPr>
                <w:b/>
              </w:rPr>
            </w:pPr>
          </w:p>
          <w:p w:rsidR="00862C7F" w:rsidRDefault="00862C7F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Yüksek</w:t>
            </w:r>
          </w:p>
          <w:p w:rsidR="00862C7F" w:rsidRDefault="00862C7F" w:rsidP="0009746A">
            <w:pPr>
              <w:pStyle w:val="TableParagraph"/>
              <w:spacing w:before="1"/>
              <w:ind w:left="775" w:right="721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25" w:line="256" w:lineRule="auto"/>
              <w:ind w:left="122" w:right="204"/>
              <w:jc w:val="both"/>
              <w:rPr>
                <w:sz w:val="18"/>
              </w:rPr>
            </w:pPr>
            <w:r>
              <w:rPr>
                <w:sz w:val="18"/>
              </w:rPr>
              <w:t>Her evrakın ödenmesi aşamasında ilgili mevzuat hükümlerine uygunluk kontrolü yapmak.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1"/>
              <w:ind w:left="146"/>
              <w:jc w:val="both"/>
              <w:rPr>
                <w:sz w:val="18"/>
              </w:rPr>
            </w:pPr>
            <w:r>
              <w:rPr>
                <w:sz w:val="18"/>
              </w:rPr>
              <w:t>-Lisans mezunu olma,</w:t>
            </w:r>
          </w:p>
          <w:p w:rsidR="00862C7F" w:rsidRDefault="00862C7F" w:rsidP="0009746A">
            <w:pPr>
              <w:pStyle w:val="TableParagraph"/>
              <w:spacing w:before="52" w:line="273" w:lineRule="auto"/>
              <w:ind w:left="146" w:right="412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olma,</w:t>
            </w:r>
          </w:p>
        </w:tc>
      </w:tr>
      <w:tr w:rsidR="00862C7F" w:rsidTr="00901CC2">
        <w:trPr>
          <w:trHeight w:val="450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22" w:rsidRDefault="008B4422" w:rsidP="0009746A">
            <w:pPr>
              <w:pStyle w:val="TableParagraph"/>
              <w:spacing w:before="171" w:line="259" w:lineRule="exact"/>
              <w:ind w:left="304"/>
              <w:jc w:val="both"/>
              <w:rPr>
                <w:b/>
                <w:sz w:val="24"/>
              </w:rPr>
            </w:pPr>
          </w:p>
          <w:p w:rsidR="00862C7F" w:rsidRDefault="00862C7F" w:rsidP="008B4422">
            <w:pPr>
              <w:pStyle w:val="TableParagraph"/>
              <w:spacing w:before="171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B4422" w:rsidP="008B4422">
            <w:pPr>
              <w:pStyle w:val="TableParagraph"/>
              <w:jc w:val="both"/>
              <w:rPr>
                <w:sz w:val="18"/>
              </w:rPr>
            </w:pPr>
            <w:r>
              <w:rPr>
                <w:b/>
                <w:sz w:val="24"/>
              </w:rPr>
              <w:t xml:space="preserve">  </w:t>
            </w:r>
            <w:r w:rsidR="00862C7F">
              <w:rPr>
                <w:sz w:val="18"/>
              </w:rPr>
              <w:t>Taşınır Kayıt Yetkililiği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1" w:line="276" w:lineRule="auto"/>
              <w:ind w:left="121"/>
              <w:jc w:val="both"/>
              <w:rPr>
                <w:sz w:val="18"/>
              </w:rPr>
            </w:pPr>
            <w:r>
              <w:rPr>
                <w:sz w:val="18"/>
              </w:rPr>
              <w:t>-Taşınır kayıtlarının tutulması ve bunlara ilişkin belge ve cetvellerin zamanında düzenlenmemesi,</w:t>
            </w:r>
          </w:p>
          <w:p w:rsidR="00862C7F" w:rsidRDefault="00862C7F" w:rsidP="0009746A">
            <w:pPr>
              <w:pStyle w:val="TableParagraph"/>
              <w:spacing w:before="1" w:line="273" w:lineRule="auto"/>
              <w:ind w:left="121" w:right="544"/>
              <w:jc w:val="both"/>
              <w:rPr>
                <w:sz w:val="18"/>
              </w:rPr>
            </w:pPr>
            <w:r>
              <w:rPr>
                <w:sz w:val="18"/>
              </w:rPr>
              <w:t>-Kamu zararının oluşmasına neden olma,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5"/>
              <w:jc w:val="both"/>
              <w:rPr>
                <w:b/>
                <w:sz w:val="24"/>
              </w:rPr>
            </w:pPr>
          </w:p>
          <w:p w:rsidR="00862C7F" w:rsidRDefault="00862C7F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Yüksek</w:t>
            </w:r>
          </w:p>
          <w:p w:rsidR="00862C7F" w:rsidRDefault="00862C7F" w:rsidP="0009746A">
            <w:pPr>
              <w:pStyle w:val="TableParagraph"/>
              <w:ind w:left="743" w:right="753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30" w:line="259" w:lineRule="auto"/>
              <w:ind w:left="122" w:right="179"/>
              <w:jc w:val="both"/>
              <w:rPr>
                <w:sz w:val="18"/>
              </w:rPr>
            </w:pPr>
            <w:r>
              <w:rPr>
                <w:sz w:val="18"/>
              </w:rPr>
              <w:t>-Taşınır kayıtlarına ilişkin belge ve cetvellerin zamanında düzenlenmesinin sağlanması,</w:t>
            </w:r>
          </w:p>
          <w:p w:rsidR="00862C7F" w:rsidRDefault="00862C7F" w:rsidP="0009746A">
            <w:pPr>
              <w:pStyle w:val="TableParagraph"/>
              <w:spacing w:before="21" w:line="256" w:lineRule="auto"/>
              <w:ind w:left="122" w:right="79"/>
              <w:jc w:val="both"/>
              <w:rPr>
                <w:sz w:val="18"/>
              </w:rPr>
            </w:pPr>
            <w:r>
              <w:rPr>
                <w:sz w:val="18"/>
              </w:rPr>
              <w:t>-Taşınırların ilgililere zimmet fişi ile teslim edilmesi.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1"/>
              <w:ind w:left="146"/>
              <w:jc w:val="both"/>
              <w:rPr>
                <w:sz w:val="18"/>
              </w:rPr>
            </w:pPr>
            <w:r>
              <w:rPr>
                <w:sz w:val="18"/>
              </w:rPr>
              <w:t>-Lisans/Önlisans/Lise mezunu olma,</w:t>
            </w:r>
          </w:p>
          <w:p w:rsidR="00862C7F" w:rsidRDefault="00862C7F" w:rsidP="00DF3177">
            <w:pPr>
              <w:pStyle w:val="TableParagraph"/>
              <w:spacing w:before="52" w:line="273" w:lineRule="auto"/>
              <w:ind w:left="146" w:right="412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olma,</w:t>
            </w:r>
          </w:p>
          <w:p w:rsidR="00DF3177" w:rsidRDefault="00DF3177" w:rsidP="00DF3177">
            <w:pPr>
              <w:pStyle w:val="TableParagraph"/>
              <w:spacing w:before="52" w:line="273" w:lineRule="auto"/>
              <w:ind w:left="146" w:right="412"/>
              <w:jc w:val="both"/>
              <w:rPr>
                <w:sz w:val="18"/>
              </w:rPr>
            </w:pPr>
          </w:p>
          <w:p w:rsidR="00DF3177" w:rsidRDefault="00DF3177" w:rsidP="00DF3177">
            <w:pPr>
              <w:pStyle w:val="TableParagraph"/>
              <w:spacing w:before="52" w:line="273" w:lineRule="auto"/>
              <w:ind w:left="146" w:right="412"/>
              <w:jc w:val="both"/>
              <w:rPr>
                <w:sz w:val="18"/>
              </w:rPr>
            </w:pPr>
          </w:p>
          <w:p w:rsidR="00DF3177" w:rsidRDefault="00DF3177" w:rsidP="00DF3177">
            <w:pPr>
              <w:pStyle w:val="TableParagraph"/>
              <w:spacing w:before="52" w:line="273" w:lineRule="auto"/>
              <w:ind w:left="146" w:right="412"/>
              <w:jc w:val="both"/>
              <w:rPr>
                <w:sz w:val="18"/>
              </w:rPr>
            </w:pPr>
          </w:p>
          <w:p w:rsidR="00DF3177" w:rsidRDefault="00DF3177" w:rsidP="00DF3177">
            <w:pPr>
              <w:pStyle w:val="TableParagraph"/>
              <w:spacing w:before="52" w:line="273" w:lineRule="auto"/>
              <w:ind w:left="146" w:right="412"/>
              <w:jc w:val="both"/>
              <w:rPr>
                <w:sz w:val="18"/>
              </w:rPr>
            </w:pPr>
          </w:p>
        </w:tc>
      </w:tr>
      <w:tr w:rsidR="00862C7F" w:rsidTr="00901CC2">
        <w:trPr>
          <w:trHeight w:val="448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22" w:rsidRDefault="008B4422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</w:p>
          <w:p w:rsidR="00862C7F" w:rsidRDefault="00862C7F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1"/>
              <w:jc w:val="both"/>
              <w:rPr>
                <w:b/>
                <w:sz w:val="23"/>
              </w:rPr>
            </w:pPr>
          </w:p>
          <w:p w:rsidR="00862C7F" w:rsidRDefault="00862C7F" w:rsidP="0009746A">
            <w:pPr>
              <w:pStyle w:val="TableParagraph"/>
              <w:spacing w:before="1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Taşınır Kontrol Yetkililiği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6"/>
              <w:ind w:left="121"/>
              <w:jc w:val="both"/>
              <w:rPr>
                <w:sz w:val="18"/>
              </w:rPr>
            </w:pPr>
            <w:r>
              <w:rPr>
                <w:sz w:val="18"/>
              </w:rPr>
              <w:t>-Taşınırların teslim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alınmaması,</w:t>
            </w:r>
          </w:p>
          <w:p w:rsidR="00862C7F" w:rsidRDefault="00862C7F" w:rsidP="0009746A">
            <w:pPr>
              <w:pStyle w:val="TableParagraph"/>
              <w:spacing w:before="28"/>
              <w:ind w:left="121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-Korunmasının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sağlanamaması,</w:t>
            </w:r>
          </w:p>
          <w:p w:rsidR="00862C7F" w:rsidRDefault="00862C7F" w:rsidP="0009746A">
            <w:pPr>
              <w:pStyle w:val="TableParagraph"/>
              <w:spacing w:before="33" w:line="273" w:lineRule="auto"/>
              <w:ind w:left="121" w:right="316"/>
              <w:jc w:val="both"/>
              <w:rPr>
                <w:sz w:val="18"/>
              </w:rPr>
            </w:pPr>
            <w:r>
              <w:rPr>
                <w:sz w:val="18"/>
              </w:rPr>
              <w:t>-Yerine zamanında teslim edilmesinin sağlanamaması,</w:t>
            </w:r>
          </w:p>
          <w:p w:rsidR="00862C7F" w:rsidRDefault="00862C7F" w:rsidP="0009746A">
            <w:pPr>
              <w:pStyle w:val="TableParagraph"/>
              <w:spacing w:before="4"/>
              <w:ind w:left="121"/>
              <w:jc w:val="both"/>
              <w:rPr>
                <w:sz w:val="18"/>
              </w:rPr>
            </w:pPr>
            <w:r>
              <w:rPr>
                <w:sz w:val="18"/>
              </w:rPr>
              <w:t>-Taşınırların kişilerin şahsi işlerinde</w:t>
            </w:r>
          </w:p>
          <w:p w:rsidR="00862C7F" w:rsidRDefault="00862C7F" w:rsidP="0009746A">
            <w:pPr>
              <w:pStyle w:val="TableParagraph"/>
              <w:spacing w:before="28"/>
              <w:ind w:left="121"/>
              <w:jc w:val="both"/>
              <w:rPr>
                <w:sz w:val="18"/>
              </w:rPr>
            </w:pPr>
            <w:r>
              <w:rPr>
                <w:sz w:val="18"/>
              </w:rPr>
              <w:t>kullanılması,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8"/>
              <w:jc w:val="both"/>
              <w:rPr>
                <w:b/>
              </w:rPr>
            </w:pPr>
          </w:p>
          <w:p w:rsidR="00862C7F" w:rsidRDefault="001B5ACF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Yüksek</w:t>
            </w:r>
          </w:p>
          <w:p w:rsidR="00862C7F" w:rsidRDefault="00862C7F" w:rsidP="0009746A">
            <w:pPr>
              <w:pStyle w:val="TableParagraph"/>
              <w:ind w:left="804" w:right="754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25" w:line="256" w:lineRule="auto"/>
              <w:ind w:left="121" w:right="614"/>
              <w:jc w:val="both"/>
              <w:rPr>
                <w:sz w:val="18"/>
              </w:rPr>
            </w:pPr>
            <w:r>
              <w:rPr>
                <w:sz w:val="18"/>
              </w:rPr>
              <w:t>-Teslim alınan taşınırların korunmasının sağlanması.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6"/>
              <w:ind w:left="146"/>
              <w:jc w:val="both"/>
              <w:rPr>
                <w:sz w:val="18"/>
              </w:rPr>
            </w:pPr>
            <w:r>
              <w:rPr>
                <w:sz w:val="18"/>
              </w:rPr>
              <w:t>-Lisans/Önlisans</w:t>
            </w:r>
            <w:r w:rsidR="0009746A">
              <w:rPr>
                <w:sz w:val="18"/>
              </w:rPr>
              <w:t>/Lise</w:t>
            </w:r>
            <w:r>
              <w:rPr>
                <w:sz w:val="18"/>
              </w:rPr>
              <w:t xml:space="preserve"> mezunu olma,</w:t>
            </w:r>
          </w:p>
          <w:p w:rsidR="00862C7F" w:rsidRDefault="00862C7F" w:rsidP="0009746A">
            <w:pPr>
              <w:pStyle w:val="TableParagraph"/>
              <w:spacing w:before="47" w:line="278" w:lineRule="auto"/>
              <w:ind w:left="146" w:right="411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olma,</w:t>
            </w:r>
          </w:p>
        </w:tc>
      </w:tr>
      <w:tr w:rsidR="00862C7F" w:rsidTr="00901CC2">
        <w:trPr>
          <w:trHeight w:val="448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22" w:rsidRDefault="008B4422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</w:p>
          <w:p w:rsidR="008B4422" w:rsidRDefault="008B4422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</w:p>
          <w:p w:rsidR="00862C7F" w:rsidRDefault="00862C7F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11"/>
              <w:jc w:val="both"/>
              <w:rPr>
                <w:b/>
                <w:sz w:val="16"/>
              </w:rPr>
            </w:pPr>
          </w:p>
          <w:p w:rsidR="00862C7F" w:rsidRDefault="00862C7F" w:rsidP="0009746A">
            <w:pPr>
              <w:pStyle w:val="TableParagraph"/>
              <w:spacing w:line="261" w:lineRule="auto"/>
              <w:ind w:left="125" w:right="188"/>
              <w:jc w:val="both"/>
              <w:rPr>
                <w:sz w:val="18"/>
              </w:rPr>
            </w:pPr>
            <w:r>
              <w:rPr>
                <w:sz w:val="18"/>
              </w:rPr>
              <w:t>Bütçe hazırlık çalışmaları iş ve işlemleri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25" w:line="261" w:lineRule="auto"/>
              <w:ind w:left="145" w:right="316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-Meslek Yüksekokulu </w:t>
            </w:r>
            <w:r>
              <w:rPr>
                <w:sz w:val="18"/>
              </w:rPr>
              <w:t xml:space="preserve">bütçe </w:t>
            </w:r>
            <w:r>
              <w:rPr>
                <w:spacing w:val="-4"/>
                <w:sz w:val="18"/>
              </w:rPr>
              <w:t xml:space="preserve">teklifinin </w:t>
            </w:r>
            <w:r>
              <w:rPr>
                <w:sz w:val="18"/>
              </w:rPr>
              <w:t xml:space="preserve">birim </w:t>
            </w:r>
            <w:r>
              <w:rPr>
                <w:spacing w:val="-3"/>
                <w:sz w:val="18"/>
              </w:rPr>
              <w:t xml:space="preserve">ihtiyaçlarının </w:t>
            </w:r>
            <w:r>
              <w:rPr>
                <w:sz w:val="18"/>
              </w:rPr>
              <w:t>altında</w:t>
            </w:r>
            <w:r w:rsidR="005B4CCB">
              <w:rPr>
                <w:sz w:val="18"/>
              </w:rPr>
              <w:t xml:space="preserve"> </w:t>
            </w:r>
            <w:r>
              <w:rPr>
                <w:sz w:val="18"/>
              </w:rPr>
              <w:t>kalması,</w:t>
            </w:r>
          </w:p>
          <w:p w:rsidR="00862C7F" w:rsidRDefault="00862C7F" w:rsidP="0009746A">
            <w:pPr>
              <w:pStyle w:val="TableParagraph"/>
              <w:spacing w:before="6"/>
              <w:jc w:val="both"/>
              <w:rPr>
                <w:b/>
                <w:sz w:val="17"/>
              </w:rPr>
            </w:pPr>
          </w:p>
          <w:p w:rsidR="00862C7F" w:rsidRDefault="00862C7F" w:rsidP="0009746A">
            <w:pPr>
              <w:pStyle w:val="TableParagraph"/>
              <w:spacing w:before="1" w:line="261" w:lineRule="auto"/>
              <w:ind w:left="121"/>
              <w:jc w:val="both"/>
              <w:rPr>
                <w:sz w:val="18"/>
              </w:rPr>
            </w:pPr>
            <w:r>
              <w:rPr>
                <w:sz w:val="18"/>
              </w:rPr>
              <w:t>-Bütçe ödeneklerinin ihtiyaçlara/gider kalemlerine sağlıklı dağıtılamaması.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Orta</w:t>
            </w:r>
          </w:p>
          <w:p w:rsidR="00862C7F" w:rsidRDefault="00862C7F" w:rsidP="0009746A">
            <w:pPr>
              <w:pStyle w:val="TableParagraph"/>
              <w:spacing w:before="176"/>
              <w:ind w:left="804" w:right="754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83" w:line="249" w:lineRule="auto"/>
              <w:ind w:left="174" w:right="311"/>
              <w:jc w:val="both"/>
              <w:rPr>
                <w:sz w:val="18"/>
              </w:rPr>
            </w:pPr>
            <w:r>
              <w:rPr>
                <w:sz w:val="18"/>
              </w:rPr>
              <w:t>-Birim ihtiyaçlarının önceden tahmin edilmesi,</w:t>
            </w:r>
          </w:p>
          <w:p w:rsidR="00862C7F" w:rsidRDefault="00862C7F" w:rsidP="0009746A">
            <w:pPr>
              <w:pStyle w:val="TableParagraph"/>
              <w:spacing w:before="3"/>
              <w:jc w:val="both"/>
              <w:rPr>
                <w:b/>
                <w:sz w:val="17"/>
              </w:rPr>
            </w:pPr>
          </w:p>
          <w:p w:rsidR="00862C7F" w:rsidRDefault="00862C7F" w:rsidP="0009746A">
            <w:pPr>
              <w:pStyle w:val="TableParagraph"/>
              <w:spacing w:line="247" w:lineRule="auto"/>
              <w:ind w:left="174" w:right="162"/>
              <w:jc w:val="both"/>
              <w:rPr>
                <w:sz w:val="18"/>
              </w:rPr>
            </w:pPr>
            <w:r>
              <w:rPr>
                <w:sz w:val="18"/>
              </w:rPr>
              <w:t>-Bütçe gelir tahminlerinin geçmiş dönemlerde incelenerek gerçekçi yapılması,</w:t>
            </w:r>
          </w:p>
          <w:p w:rsidR="00862C7F" w:rsidRDefault="00862C7F" w:rsidP="0009746A">
            <w:pPr>
              <w:pStyle w:val="TableParagraph"/>
              <w:jc w:val="both"/>
              <w:rPr>
                <w:b/>
                <w:sz w:val="17"/>
              </w:rPr>
            </w:pPr>
          </w:p>
          <w:p w:rsidR="00862C7F" w:rsidRDefault="00862C7F" w:rsidP="0009746A">
            <w:pPr>
              <w:pStyle w:val="TableParagraph"/>
              <w:spacing w:before="1" w:line="256" w:lineRule="auto"/>
              <w:ind w:left="174" w:right="362"/>
              <w:jc w:val="both"/>
              <w:rPr>
                <w:sz w:val="18"/>
              </w:rPr>
            </w:pPr>
            <w:r>
              <w:rPr>
                <w:sz w:val="18"/>
              </w:rPr>
              <w:t>-Ödeneklerin bütçe tertiplere dağıtımında ödenek dağıtım anahtarlarının kullanılması.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4"/>
              <w:jc w:val="both"/>
              <w:rPr>
                <w:b/>
                <w:sz w:val="19"/>
              </w:rPr>
            </w:pPr>
          </w:p>
          <w:p w:rsidR="00862C7F" w:rsidRDefault="00862C7F" w:rsidP="0009746A">
            <w:pPr>
              <w:pStyle w:val="TableParagraph"/>
              <w:ind w:left="146"/>
              <w:jc w:val="both"/>
              <w:rPr>
                <w:sz w:val="18"/>
              </w:rPr>
            </w:pPr>
            <w:r>
              <w:rPr>
                <w:sz w:val="18"/>
              </w:rPr>
              <w:t>-Lisans/Önlisans mezunu olma,</w:t>
            </w: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line="278" w:lineRule="auto"/>
              <w:ind w:left="146" w:right="411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olma,</w:t>
            </w:r>
          </w:p>
        </w:tc>
      </w:tr>
      <w:tr w:rsidR="007A632E" w:rsidTr="00901CC2">
        <w:trPr>
          <w:trHeight w:val="448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2E" w:rsidRDefault="007A632E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7A632E" w:rsidRDefault="007A632E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2E" w:rsidRDefault="007A632E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B4422" w:rsidRPr="007535FA" w:rsidRDefault="008B4422" w:rsidP="0009746A">
            <w:pPr>
              <w:pStyle w:val="TableParagraph"/>
              <w:jc w:val="both"/>
              <w:rPr>
                <w:sz w:val="18"/>
                <w:szCs w:val="18"/>
              </w:rPr>
            </w:pPr>
            <w:r w:rsidRPr="007535FA">
              <w:rPr>
                <w:sz w:val="18"/>
                <w:szCs w:val="18"/>
              </w:rPr>
              <w:t>Maaş Ödeme İşlemleri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22" w:rsidRPr="008B4422" w:rsidRDefault="008B4422" w:rsidP="008B4422">
            <w:pPr>
              <w:pStyle w:val="TableParagraph"/>
              <w:spacing w:before="25" w:line="261" w:lineRule="auto"/>
              <w:ind w:left="145" w:right="316"/>
              <w:jc w:val="both"/>
              <w:rPr>
                <w:sz w:val="18"/>
                <w:szCs w:val="18"/>
              </w:rPr>
            </w:pPr>
            <w:r w:rsidRPr="008B4422">
              <w:rPr>
                <w:sz w:val="18"/>
                <w:szCs w:val="18"/>
              </w:rPr>
              <w:t>-Maaş ödemeleri için gerekli evrakların eksik veya hatalı olması</w:t>
            </w:r>
          </w:p>
          <w:p w:rsidR="007A632E" w:rsidRPr="008B4422" w:rsidRDefault="008B4422" w:rsidP="008B4422">
            <w:pPr>
              <w:pStyle w:val="TableParagraph"/>
              <w:spacing w:before="25" w:line="261" w:lineRule="auto"/>
              <w:ind w:left="145" w:right="316"/>
              <w:jc w:val="both"/>
              <w:rPr>
                <w:spacing w:val="-5"/>
                <w:sz w:val="18"/>
              </w:rPr>
            </w:pPr>
            <w:r w:rsidRPr="008B4422">
              <w:rPr>
                <w:sz w:val="18"/>
                <w:szCs w:val="18"/>
              </w:rPr>
              <w:t>-Personel maaş ödemelerinin kbs.gov.tr’den hesaplanmaması, onaylanıp imzalanmaması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2E" w:rsidRPr="008B4422" w:rsidRDefault="007A632E" w:rsidP="0009746A">
            <w:pPr>
              <w:pStyle w:val="TableParagraph"/>
              <w:jc w:val="both"/>
              <w:rPr>
                <w:sz w:val="20"/>
              </w:rPr>
            </w:pPr>
          </w:p>
          <w:p w:rsidR="008B4422" w:rsidRPr="008B4422" w:rsidRDefault="008B4422" w:rsidP="0009746A">
            <w:pPr>
              <w:pStyle w:val="TableParagraph"/>
              <w:jc w:val="both"/>
              <w:rPr>
                <w:sz w:val="20"/>
              </w:rPr>
            </w:pPr>
          </w:p>
          <w:p w:rsidR="008B4422" w:rsidRPr="008B4422" w:rsidRDefault="008B4422" w:rsidP="0009746A">
            <w:pPr>
              <w:pStyle w:val="TableParagraph"/>
              <w:jc w:val="both"/>
              <w:rPr>
                <w:sz w:val="20"/>
              </w:rPr>
            </w:pPr>
            <w:r w:rsidRPr="008B4422">
              <w:rPr>
                <w:sz w:val="20"/>
              </w:rPr>
              <w:t>Yüksek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632E" w:rsidRDefault="008B4422" w:rsidP="0009746A">
            <w:pPr>
              <w:pStyle w:val="TableParagraph"/>
              <w:spacing w:before="83" w:line="249" w:lineRule="auto"/>
              <w:ind w:left="174" w:right="311"/>
              <w:jc w:val="both"/>
              <w:rPr>
                <w:sz w:val="18"/>
              </w:rPr>
            </w:pPr>
            <w:r>
              <w:rPr>
                <w:sz w:val="18"/>
              </w:rPr>
              <w:t>-Terfi-Kademe, kadro değişikliklerinin takip edilmesi</w:t>
            </w:r>
          </w:p>
          <w:p w:rsidR="008B4422" w:rsidRDefault="008B4422" w:rsidP="0009746A">
            <w:pPr>
              <w:pStyle w:val="TableParagraph"/>
              <w:spacing w:before="83" w:line="249" w:lineRule="auto"/>
              <w:ind w:left="174" w:right="31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 w:rsidR="007535FA">
              <w:rPr>
                <w:sz w:val="18"/>
              </w:rPr>
              <w:t>Aile Bildirimlerinin takip edilmesi</w:t>
            </w:r>
          </w:p>
          <w:p w:rsidR="007535FA" w:rsidRDefault="007535FA" w:rsidP="0009746A">
            <w:pPr>
              <w:pStyle w:val="TableParagraph"/>
              <w:spacing w:before="83" w:line="249" w:lineRule="auto"/>
              <w:ind w:left="174" w:right="311"/>
              <w:jc w:val="both"/>
              <w:rPr>
                <w:sz w:val="18"/>
              </w:rPr>
            </w:pPr>
            <w:r>
              <w:rPr>
                <w:sz w:val="18"/>
              </w:rPr>
              <w:t>-Maaş hesaplamalarının kontrolü ve takibinin yapılması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632E" w:rsidRDefault="007A632E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7535FA" w:rsidRDefault="007535FA" w:rsidP="007535FA">
            <w:pPr>
              <w:pStyle w:val="TableParagraph"/>
              <w:spacing w:before="4"/>
              <w:jc w:val="both"/>
              <w:rPr>
                <w:b/>
                <w:sz w:val="19"/>
              </w:rPr>
            </w:pPr>
          </w:p>
          <w:p w:rsidR="007535FA" w:rsidRDefault="007535FA" w:rsidP="007535FA">
            <w:pPr>
              <w:pStyle w:val="TableParagraph"/>
              <w:ind w:left="146"/>
              <w:jc w:val="both"/>
              <w:rPr>
                <w:sz w:val="18"/>
              </w:rPr>
            </w:pPr>
            <w:r>
              <w:rPr>
                <w:sz w:val="18"/>
              </w:rPr>
              <w:t>-Lisans/Önlisans mezunu olma,</w:t>
            </w:r>
          </w:p>
          <w:p w:rsidR="007535FA" w:rsidRDefault="007535FA" w:rsidP="007535FA">
            <w:pPr>
              <w:pStyle w:val="TableParagraph"/>
              <w:jc w:val="both"/>
              <w:rPr>
                <w:b/>
                <w:sz w:val="20"/>
              </w:rPr>
            </w:pPr>
          </w:p>
          <w:p w:rsidR="007535FA" w:rsidRDefault="007535FA" w:rsidP="007535FA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sz w:val="18"/>
              </w:rPr>
              <w:t xml:space="preserve">   -Görevle ilgili mevzuata hakim olma,</w:t>
            </w:r>
          </w:p>
        </w:tc>
      </w:tr>
      <w:tr w:rsidR="00862C7F" w:rsidTr="00901CC2">
        <w:trPr>
          <w:trHeight w:val="448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</w:p>
          <w:p w:rsidR="00862C7F" w:rsidRDefault="007A632E" w:rsidP="008B4422">
            <w:pPr>
              <w:pStyle w:val="TableParagraph"/>
              <w:spacing w:before="169" w:line="25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4"/>
              <w:jc w:val="both"/>
              <w:rPr>
                <w:b/>
                <w:sz w:val="17"/>
              </w:rPr>
            </w:pPr>
          </w:p>
          <w:p w:rsidR="00862C7F" w:rsidRDefault="00862C7F" w:rsidP="0009746A">
            <w:pPr>
              <w:pStyle w:val="TableParagraph"/>
              <w:ind w:left="111"/>
              <w:jc w:val="both"/>
              <w:rPr>
                <w:sz w:val="18"/>
              </w:rPr>
            </w:pPr>
            <w:r>
              <w:rPr>
                <w:sz w:val="18"/>
              </w:rPr>
              <w:t>Ek ders ödemeleri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6" w:line="273" w:lineRule="auto"/>
              <w:ind w:left="121" w:right="756"/>
              <w:jc w:val="both"/>
              <w:rPr>
                <w:sz w:val="18"/>
              </w:rPr>
            </w:pPr>
          </w:p>
          <w:p w:rsidR="00862C7F" w:rsidRDefault="00862C7F" w:rsidP="0009746A">
            <w:pPr>
              <w:pStyle w:val="TableParagraph"/>
              <w:spacing w:before="16" w:line="273" w:lineRule="auto"/>
              <w:ind w:left="121" w:right="756"/>
              <w:jc w:val="both"/>
              <w:rPr>
                <w:sz w:val="18"/>
              </w:rPr>
            </w:pPr>
            <w:r>
              <w:rPr>
                <w:sz w:val="18"/>
              </w:rPr>
              <w:t>-Birimlerinden gelen ek ders formlarının kontrol edilmemesi,</w:t>
            </w:r>
          </w:p>
          <w:p w:rsidR="00862C7F" w:rsidRDefault="00862C7F" w:rsidP="0009746A">
            <w:pPr>
              <w:pStyle w:val="TableParagraph"/>
              <w:spacing w:before="9"/>
              <w:jc w:val="both"/>
              <w:rPr>
                <w:b/>
                <w:sz w:val="17"/>
              </w:rPr>
            </w:pPr>
          </w:p>
          <w:p w:rsidR="00862C7F" w:rsidRDefault="00862C7F" w:rsidP="0009746A">
            <w:pPr>
              <w:pStyle w:val="TableParagraph"/>
              <w:spacing w:line="273" w:lineRule="auto"/>
              <w:ind w:left="121" w:right="456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-İlgili bütçe tertibinin doğruluğunun kontrol edilmemesi,</w:t>
            </w:r>
          </w:p>
          <w:p w:rsidR="00862C7F" w:rsidRDefault="00862C7F" w:rsidP="0009746A">
            <w:pPr>
              <w:pStyle w:val="TableParagraph"/>
              <w:spacing w:before="5"/>
              <w:jc w:val="both"/>
              <w:rPr>
                <w:b/>
                <w:sz w:val="17"/>
              </w:rPr>
            </w:pPr>
          </w:p>
          <w:p w:rsidR="00862C7F" w:rsidRDefault="00862C7F" w:rsidP="0009746A">
            <w:pPr>
              <w:pStyle w:val="TableParagraph"/>
              <w:spacing w:line="278" w:lineRule="auto"/>
              <w:ind w:left="121" w:right="247"/>
              <w:jc w:val="both"/>
              <w:rPr>
                <w:sz w:val="18"/>
              </w:rPr>
            </w:pPr>
            <w:r>
              <w:rPr>
                <w:sz w:val="18"/>
              </w:rPr>
              <w:t>-Belgelerin ödeme birimine zamanında teslim edilmemesi.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4"/>
              <w:jc w:val="both"/>
              <w:rPr>
                <w:b/>
                <w:sz w:val="17"/>
              </w:rPr>
            </w:pPr>
          </w:p>
          <w:p w:rsidR="00862C7F" w:rsidRDefault="001B5ACF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Yüksek</w:t>
            </w:r>
          </w:p>
          <w:p w:rsidR="00862C7F" w:rsidRDefault="00862C7F" w:rsidP="0009746A">
            <w:pPr>
              <w:pStyle w:val="TableParagraph"/>
              <w:ind w:left="804" w:right="754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6" w:line="273" w:lineRule="auto"/>
              <w:ind w:left="121" w:right="162"/>
              <w:jc w:val="both"/>
              <w:rPr>
                <w:sz w:val="18"/>
              </w:rPr>
            </w:pPr>
          </w:p>
          <w:p w:rsidR="00862C7F" w:rsidRDefault="00862C7F" w:rsidP="0009746A">
            <w:pPr>
              <w:pStyle w:val="TableParagraph"/>
              <w:spacing w:before="16" w:line="273" w:lineRule="auto"/>
              <w:ind w:left="121" w:right="162"/>
              <w:jc w:val="both"/>
              <w:rPr>
                <w:sz w:val="18"/>
              </w:rPr>
            </w:pPr>
            <w:r>
              <w:rPr>
                <w:sz w:val="18"/>
              </w:rPr>
              <w:t>-Gelen formların ilgili mevzuat uyarınca kontrol edilmesi,</w:t>
            </w:r>
          </w:p>
          <w:p w:rsidR="00862C7F" w:rsidRDefault="00862C7F" w:rsidP="0009746A">
            <w:pPr>
              <w:pStyle w:val="TableParagraph"/>
              <w:spacing w:before="9"/>
              <w:jc w:val="both"/>
              <w:rPr>
                <w:b/>
                <w:sz w:val="17"/>
              </w:rPr>
            </w:pPr>
          </w:p>
          <w:p w:rsidR="00862C7F" w:rsidRDefault="00862C7F" w:rsidP="0009746A">
            <w:pPr>
              <w:pStyle w:val="TableParagraph"/>
              <w:spacing w:line="276" w:lineRule="auto"/>
              <w:ind w:left="121" w:right="309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-Ek ders hakkındaki mevzuata bilgisine sahip olunması, değişikliklerin takip edilmesi,</w:t>
            </w:r>
          </w:p>
          <w:p w:rsidR="00862C7F" w:rsidRDefault="00862C7F" w:rsidP="0009746A">
            <w:pPr>
              <w:pStyle w:val="TableParagraph"/>
              <w:spacing w:before="3"/>
              <w:jc w:val="both"/>
              <w:rPr>
                <w:b/>
                <w:sz w:val="17"/>
              </w:rPr>
            </w:pPr>
          </w:p>
          <w:p w:rsidR="00862C7F" w:rsidRDefault="00862C7F" w:rsidP="0009746A">
            <w:pPr>
              <w:pStyle w:val="TableParagraph"/>
              <w:spacing w:line="276" w:lineRule="auto"/>
              <w:ind w:left="121" w:right="544"/>
              <w:jc w:val="both"/>
              <w:rPr>
                <w:sz w:val="18"/>
              </w:rPr>
            </w:pPr>
            <w:r>
              <w:rPr>
                <w:sz w:val="18"/>
              </w:rPr>
              <w:t>-Giden evrak sürecinde belgelerin kesinlikle teslim tutanağı ile verilmemesi.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6"/>
              <w:ind w:left="122"/>
              <w:jc w:val="both"/>
              <w:rPr>
                <w:sz w:val="18"/>
              </w:rPr>
            </w:pPr>
          </w:p>
          <w:p w:rsidR="00862C7F" w:rsidRDefault="00862C7F" w:rsidP="0009746A">
            <w:pPr>
              <w:pStyle w:val="TableParagraph"/>
              <w:spacing w:before="16"/>
              <w:ind w:left="122"/>
              <w:jc w:val="both"/>
              <w:rPr>
                <w:sz w:val="18"/>
              </w:rPr>
            </w:pPr>
          </w:p>
          <w:p w:rsidR="00862C7F" w:rsidRDefault="00862C7F" w:rsidP="0009746A">
            <w:pPr>
              <w:pStyle w:val="TableParagraph"/>
              <w:spacing w:before="16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-Lisans/Önlisans</w:t>
            </w:r>
            <w:r w:rsidR="0009746A">
              <w:rPr>
                <w:sz w:val="18"/>
              </w:rPr>
              <w:t>/Lise</w:t>
            </w:r>
            <w:r>
              <w:rPr>
                <w:sz w:val="18"/>
              </w:rPr>
              <w:t xml:space="preserve"> mezunu olma,</w:t>
            </w:r>
          </w:p>
          <w:p w:rsidR="00862C7F" w:rsidRDefault="00862C7F" w:rsidP="0009746A">
            <w:pPr>
              <w:pStyle w:val="TableParagraph"/>
              <w:spacing w:before="7"/>
              <w:jc w:val="both"/>
              <w:rPr>
                <w:b/>
                <w:sz w:val="21"/>
              </w:rPr>
            </w:pPr>
          </w:p>
          <w:p w:rsidR="00862C7F" w:rsidRDefault="00862C7F" w:rsidP="0009746A">
            <w:pPr>
              <w:pStyle w:val="TableParagraph"/>
              <w:spacing w:line="266" w:lineRule="auto"/>
              <w:ind w:left="122" w:right="435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-Görevle ilgili mevzuata hakim olma,</w:t>
            </w:r>
          </w:p>
        </w:tc>
      </w:tr>
      <w:tr w:rsidR="00862C7F" w:rsidTr="00901CC2">
        <w:trPr>
          <w:trHeight w:val="450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22" w:rsidRDefault="008B4422" w:rsidP="0009746A">
            <w:pPr>
              <w:pStyle w:val="TableParagraph"/>
              <w:spacing w:before="171" w:line="259" w:lineRule="exact"/>
              <w:ind w:left="304"/>
              <w:jc w:val="both"/>
              <w:rPr>
                <w:b/>
                <w:sz w:val="24"/>
              </w:rPr>
            </w:pPr>
          </w:p>
          <w:p w:rsidR="00862C7F" w:rsidRDefault="007A632E" w:rsidP="0009746A">
            <w:pPr>
              <w:pStyle w:val="TableParagraph"/>
              <w:spacing w:before="171" w:line="259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137"/>
              <w:jc w:val="both"/>
              <w:rPr>
                <w:sz w:val="18"/>
              </w:rPr>
            </w:pPr>
            <w:r>
              <w:rPr>
                <w:sz w:val="18"/>
              </w:rPr>
              <w:t>Öğrencilerle İlgili İşlemler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22" w:line="273" w:lineRule="auto"/>
              <w:ind w:left="126" w:right="946"/>
              <w:jc w:val="both"/>
              <w:rPr>
                <w:sz w:val="18"/>
              </w:rPr>
            </w:pPr>
            <w:r>
              <w:rPr>
                <w:sz w:val="18"/>
              </w:rPr>
              <w:t>-İdare ve Personelin Güvenin Kaybolması</w:t>
            </w:r>
          </w:p>
          <w:p w:rsidR="00862C7F" w:rsidRDefault="00862C7F" w:rsidP="0009746A">
            <w:pPr>
              <w:pStyle w:val="TableParagraph"/>
              <w:spacing w:before="3"/>
              <w:ind w:left="126"/>
              <w:jc w:val="both"/>
              <w:rPr>
                <w:sz w:val="18"/>
              </w:rPr>
            </w:pPr>
            <w:r>
              <w:rPr>
                <w:sz w:val="18"/>
              </w:rPr>
              <w:t>-Yanlış İşlem</w:t>
            </w:r>
          </w:p>
          <w:p w:rsidR="00862C7F" w:rsidRDefault="00862C7F" w:rsidP="0009746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28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Görevin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Aksaması</w:t>
            </w:r>
          </w:p>
          <w:p w:rsidR="00862C7F" w:rsidRDefault="00862C7F" w:rsidP="0009746A">
            <w:pPr>
              <w:pStyle w:val="TableParagraph"/>
              <w:numPr>
                <w:ilvl w:val="0"/>
                <w:numId w:val="1"/>
              </w:numPr>
              <w:tabs>
                <w:tab w:val="left" w:pos="281"/>
              </w:tabs>
              <w:spacing w:before="33"/>
              <w:ind w:left="280" w:hanging="107"/>
              <w:jc w:val="both"/>
              <w:rPr>
                <w:sz w:val="18"/>
              </w:rPr>
            </w:pP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kaybı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Orta</w:t>
            </w: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152"/>
              <w:ind w:left="804" w:right="754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1" w:line="276" w:lineRule="auto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Meslek Yüksekokulu Öğrencilerinin talep, şikayet,ders kaydı, muafiyet, belge vb.iş ve işlemlerini yapmak.Öğrencilere faaliyetlerinde yardımcı olmak.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1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-Lisans/Önlisans</w:t>
            </w:r>
            <w:r w:rsidR="0009746A">
              <w:rPr>
                <w:sz w:val="18"/>
              </w:rPr>
              <w:t>/Lise</w:t>
            </w:r>
            <w:r>
              <w:rPr>
                <w:sz w:val="18"/>
              </w:rPr>
              <w:t xml:space="preserve"> mezunu olma,</w:t>
            </w:r>
          </w:p>
          <w:p w:rsidR="00862C7F" w:rsidRDefault="00862C7F" w:rsidP="0009746A">
            <w:pPr>
              <w:pStyle w:val="TableParagraph"/>
              <w:spacing w:before="33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</w:t>
            </w:r>
          </w:p>
        </w:tc>
      </w:tr>
      <w:tr w:rsidR="00862C7F" w:rsidTr="00901CC2">
        <w:trPr>
          <w:trHeight w:val="448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22" w:rsidRDefault="008B4422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</w:p>
          <w:p w:rsidR="00862C7F" w:rsidRDefault="007A632E" w:rsidP="0009746A">
            <w:pPr>
              <w:pStyle w:val="TableParagraph"/>
              <w:spacing w:before="169" w:line="259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141" w:line="278" w:lineRule="auto"/>
              <w:ind w:left="111" w:right="377"/>
              <w:jc w:val="both"/>
              <w:rPr>
                <w:sz w:val="18"/>
              </w:rPr>
            </w:pPr>
            <w:r>
              <w:rPr>
                <w:sz w:val="18"/>
              </w:rPr>
              <w:t>Meslek Yüksekokulu Öğrencilerinin Staj İşlemleri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36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Görevin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Aksaması</w:t>
            </w:r>
          </w:p>
          <w:p w:rsidR="00862C7F" w:rsidRDefault="00862C7F" w:rsidP="0009746A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28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İdari 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Cezası</w:t>
            </w:r>
          </w:p>
          <w:p w:rsidR="00862C7F" w:rsidRDefault="00862C7F" w:rsidP="0009746A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34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Hatalı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İşlem</w:t>
            </w:r>
          </w:p>
          <w:p w:rsidR="00862C7F" w:rsidRDefault="00862C7F" w:rsidP="0009746A">
            <w:pPr>
              <w:pStyle w:val="TableParagraph"/>
              <w:spacing w:before="33"/>
              <w:ind w:left="126"/>
              <w:jc w:val="both"/>
              <w:rPr>
                <w:sz w:val="18"/>
              </w:rPr>
            </w:pPr>
            <w:r>
              <w:rPr>
                <w:sz w:val="18"/>
              </w:rPr>
              <w:t>-Güven Kaybı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862C7F" w:rsidRDefault="00862C7F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Yüksek</w:t>
            </w:r>
          </w:p>
          <w:p w:rsidR="00862C7F" w:rsidRDefault="00862C7F" w:rsidP="0009746A">
            <w:pPr>
              <w:pStyle w:val="TableParagraph"/>
              <w:spacing w:before="175"/>
              <w:ind w:left="805" w:right="754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25" w:line="276" w:lineRule="auto"/>
              <w:ind w:right="184"/>
              <w:jc w:val="both"/>
              <w:rPr>
                <w:sz w:val="18"/>
              </w:rPr>
            </w:pPr>
          </w:p>
          <w:p w:rsidR="00862C7F" w:rsidRDefault="00862C7F" w:rsidP="0009746A">
            <w:pPr>
              <w:pStyle w:val="TableParagraph"/>
              <w:spacing w:before="25" w:line="276" w:lineRule="auto"/>
              <w:ind w:right="184"/>
              <w:jc w:val="both"/>
              <w:rPr>
                <w:sz w:val="18"/>
              </w:rPr>
            </w:pPr>
            <w:r>
              <w:rPr>
                <w:sz w:val="18"/>
              </w:rPr>
              <w:t>Staj için müracaat eden Öğrencilerin İşe Giriş-Çıkış Bildirgelerini Zamanında Yapmak, Kaza ve Meslek Hastalığı Primlerini Ödemek.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C7F" w:rsidRDefault="00862C7F" w:rsidP="0009746A">
            <w:pPr>
              <w:pStyle w:val="TableParagraph"/>
              <w:spacing w:before="11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-Lisans/Önlisans</w:t>
            </w:r>
            <w:r w:rsidR="0009746A">
              <w:rPr>
                <w:sz w:val="18"/>
              </w:rPr>
              <w:t>/Lise</w:t>
            </w:r>
            <w:r>
              <w:rPr>
                <w:sz w:val="18"/>
              </w:rPr>
              <w:t xml:space="preserve"> mezunu olma,</w:t>
            </w:r>
          </w:p>
          <w:p w:rsidR="00862C7F" w:rsidRDefault="00862C7F" w:rsidP="0009746A">
            <w:pPr>
              <w:pStyle w:val="TableParagraph"/>
              <w:spacing w:before="33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</w:t>
            </w:r>
          </w:p>
        </w:tc>
      </w:tr>
      <w:tr w:rsidR="0021185D" w:rsidTr="00901CC2">
        <w:trPr>
          <w:trHeight w:val="450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69" w:line="261" w:lineRule="exact"/>
              <w:ind w:left="304"/>
              <w:jc w:val="both"/>
              <w:rPr>
                <w:b/>
                <w:sz w:val="24"/>
              </w:rPr>
            </w:pPr>
          </w:p>
          <w:p w:rsidR="008B4422" w:rsidRDefault="008B4422" w:rsidP="008B4422">
            <w:pPr>
              <w:pStyle w:val="TableParagraph"/>
              <w:spacing w:before="169" w:line="261" w:lineRule="exact"/>
              <w:jc w:val="center"/>
              <w:rPr>
                <w:b/>
                <w:sz w:val="24"/>
              </w:rPr>
            </w:pPr>
          </w:p>
          <w:p w:rsidR="007A632E" w:rsidRDefault="007A632E" w:rsidP="008B4422">
            <w:pPr>
              <w:pStyle w:val="TableParagraph"/>
              <w:spacing w:before="169" w:line="26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spacing w:before="4"/>
              <w:jc w:val="both"/>
              <w:rPr>
                <w:b/>
                <w:sz w:val="17"/>
              </w:rPr>
            </w:pPr>
          </w:p>
          <w:p w:rsidR="008B4422" w:rsidRDefault="008B4422" w:rsidP="0009746A">
            <w:pPr>
              <w:pStyle w:val="TableParagraph"/>
              <w:ind w:left="130"/>
              <w:jc w:val="both"/>
              <w:rPr>
                <w:sz w:val="18"/>
              </w:rPr>
            </w:pPr>
          </w:p>
          <w:p w:rsidR="0021185D" w:rsidRDefault="0021185D" w:rsidP="0009746A">
            <w:pPr>
              <w:pStyle w:val="TableParagraph"/>
              <w:ind w:left="130"/>
              <w:jc w:val="both"/>
              <w:rPr>
                <w:sz w:val="18"/>
              </w:rPr>
            </w:pPr>
            <w:r>
              <w:rPr>
                <w:sz w:val="18"/>
              </w:rPr>
              <w:t>İdare Faaliyet Raporu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1" w:line="266" w:lineRule="auto"/>
              <w:ind w:left="150" w:right="92"/>
              <w:jc w:val="both"/>
              <w:rPr>
                <w:sz w:val="18"/>
              </w:rPr>
            </w:pPr>
            <w:r>
              <w:rPr>
                <w:sz w:val="18"/>
              </w:rPr>
              <w:t>-Faaliyet Raporu Hazırlama Rehberine göre hazırlanan Birim Faaliyet Raporlarının yasal öneminin Harcama Yetkilisince yeterince anlaşılamaması,</w:t>
            </w:r>
          </w:p>
          <w:p w:rsidR="0021185D" w:rsidRDefault="0021185D" w:rsidP="0009746A">
            <w:pPr>
              <w:pStyle w:val="TableParagraph"/>
              <w:spacing w:before="2"/>
              <w:jc w:val="both"/>
              <w:rPr>
                <w:b/>
                <w:sz w:val="18"/>
              </w:rPr>
            </w:pPr>
          </w:p>
          <w:p w:rsidR="0021185D" w:rsidRDefault="0021185D" w:rsidP="0009746A">
            <w:pPr>
              <w:pStyle w:val="TableParagraph"/>
              <w:spacing w:line="264" w:lineRule="auto"/>
              <w:ind w:left="150" w:right="91"/>
              <w:jc w:val="both"/>
              <w:rPr>
                <w:sz w:val="18"/>
              </w:rPr>
            </w:pPr>
            <w:r>
              <w:rPr>
                <w:sz w:val="18"/>
              </w:rPr>
              <w:t xml:space="preserve">-Birim Faaliyet Raporlarına eklenmesi gereken “İç Kontrol Güvence Beyanını”nın </w:t>
            </w:r>
            <w:r>
              <w:rPr>
                <w:sz w:val="18"/>
              </w:rPr>
              <w:lastRenderedPageBreak/>
              <w:t>imzalanmaması.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Orta</w:t>
            </w:r>
          </w:p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spacing w:before="4"/>
              <w:jc w:val="both"/>
              <w:rPr>
                <w:b/>
                <w:sz w:val="17"/>
              </w:rPr>
            </w:pPr>
          </w:p>
          <w:p w:rsidR="0021185D" w:rsidRDefault="0021185D" w:rsidP="0009746A">
            <w:pPr>
              <w:pStyle w:val="TableParagraph"/>
              <w:ind w:left="1244"/>
              <w:jc w:val="both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z w:val="18"/>
              </w:rPr>
              <w:lastRenderedPageBreak/>
              <w:t>ta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1" w:line="266" w:lineRule="auto"/>
              <w:ind w:right="425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Birim Faaliyet Raporları düzenlenerek ilgili birime bildirilmesi ve arşivlenmesi.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1"/>
              <w:ind w:left="146"/>
              <w:jc w:val="both"/>
              <w:rPr>
                <w:sz w:val="18"/>
              </w:rPr>
            </w:pPr>
            <w:r>
              <w:rPr>
                <w:sz w:val="18"/>
              </w:rPr>
              <w:t>-Lisans/Önlisans</w:t>
            </w:r>
            <w:r w:rsidR="0009746A">
              <w:rPr>
                <w:sz w:val="18"/>
              </w:rPr>
              <w:t>/Lise</w:t>
            </w:r>
            <w:r>
              <w:rPr>
                <w:sz w:val="18"/>
              </w:rPr>
              <w:t xml:space="preserve"> mezunu olma</w:t>
            </w:r>
          </w:p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DF3177">
            <w:pPr>
              <w:pStyle w:val="TableParagraph"/>
              <w:spacing w:line="278" w:lineRule="auto"/>
              <w:ind w:left="146" w:right="411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</w:t>
            </w:r>
          </w:p>
          <w:p w:rsidR="00DF3177" w:rsidRDefault="00DF3177" w:rsidP="00DF3177">
            <w:pPr>
              <w:pStyle w:val="TableParagraph"/>
              <w:spacing w:line="278" w:lineRule="auto"/>
              <w:ind w:left="146" w:right="411"/>
              <w:jc w:val="both"/>
              <w:rPr>
                <w:sz w:val="18"/>
              </w:rPr>
            </w:pPr>
          </w:p>
          <w:p w:rsidR="00DF3177" w:rsidRDefault="00DF3177" w:rsidP="00DF3177">
            <w:pPr>
              <w:pStyle w:val="TableParagraph"/>
              <w:spacing w:line="278" w:lineRule="auto"/>
              <w:ind w:left="146" w:right="411"/>
              <w:jc w:val="both"/>
              <w:rPr>
                <w:sz w:val="18"/>
              </w:rPr>
            </w:pPr>
          </w:p>
          <w:p w:rsidR="00DF3177" w:rsidRDefault="00DF3177" w:rsidP="00DF3177">
            <w:pPr>
              <w:pStyle w:val="TableParagraph"/>
              <w:spacing w:line="278" w:lineRule="auto"/>
              <w:ind w:left="146" w:right="411"/>
              <w:jc w:val="both"/>
              <w:rPr>
                <w:sz w:val="18"/>
              </w:rPr>
            </w:pPr>
          </w:p>
          <w:p w:rsidR="00DF3177" w:rsidRDefault="00DF3177" w:rsidP="00DF3177">
            <w:pPr>
              <w:pStyle w:val="TableParagraph"/>
              <w:spacing w:line="278" w:lineRule="auto"/>
              <w:ind w:left="146" w:right="411"/>
              <w:jc w:val="both"/>
              <w:rPr>
                <w:sz w:val="18"/>
              </w:rPr>
            </w:pPr>
          </w:p>
          <w:p w:rsidR="00DF3177" w:rsidRDefault="00DF3177" w:rsidP="00DF3177">
            <w:pPr>
              <w:pStyle w:val="TableParagraph"/>
              <w:spacing w:line="278" w:lineRule="auto"/>
              <w:ind w:left="146" w:right="411"/>
              <w:jc w:val="both"/>
              <w:rPr>
                <w:sz w:val="18"/>
              </w:rPr>
            </w:pPr>
          </w:p>
        </w:tc>
      </w:tr>
      <w:tr w:rsidR="0021185D" w:rsidTr="00901CC2">
        <w:trPr>
          <w:trHeight w:val="450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7A632E" w:rsidP="0009746A">
            <w:pPr>
              <w:pStyle w:val="TableParagraph"/>
              <w:spacing w:before="169" w:line="261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77" w:rsidRDefault="00DF3177" w:rsidP="00DF3177">
            <w:pPr>
              <w:pStyle w:val="TableParagraph"/>
              <w:spacing w:before="1"/>
              <w:jc w:val="both"/>
              <w:rPr>
                <w:b/>
                <w:sz w:val="20"/>
              </w:rPr>
            </w:pPr>
          </w:p>
          <w:p w:rsidR="0021185D" w:rsidRDefault="0021185D" w:rsidP="00DF3177">
            <w:pPr>
              <w:pStyle w:val="TableParagraph"/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Stratejik Plan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6" w:line="268" w:lineRule="auto"/>
              <w:ind w:left="150" w:right="73"/>
              <w:jc w:val="both"/>
              <w:rPr>
                <w:sz w:val="18"/>
              </w:rPr>
            </w:pPr>
            <w:r>
              <w:rPr>
                <w:sz w:val="18"/>
              </w:rPr>
              <w:t>-Kalkınma planı, orta vadeli program ve orta vadeli mali planın dikkate alınmaması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Yüksek</w:t>
            </w:r>
          </w:p>
          <w:p w:rsidR="0021185D" w:rsidRDefault="0021185D" w:rsidP="0009746A">
            <w:pPr>
              <w:pStyle w:val="TableParagraph"/>
              <w:ind w:left="1129"/>
              <w:jc w:val="both"/>
              <w:rPr>
                <w:sz w:val="18"/>
              </w:rPr>
            </w:pPr>
            <w:r>
              <w:rPr>
                <w:sz w:val="18"/>
              </w:rPr>
              <w:t>Yüksek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tabs>
                <w:tab w:val="left" w:pos="885"/>
                <w:tab w:val="left" w:pos="1845"/>
              </w:tabs>
              <w:spacing w:before="6" w:line="268" w:lineRule="auto"/>
              <w:ind w:right="322"/>
              <w:jc w:val="both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z w:val="18"/>
              </w:rPr>
              <w:tab/>
              <w:t>Stratejik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Planın </w:t>
            </w:r>
            <w:r>
              <w:rPr>
                <w:spacing w:val="-3"/>
                <w:sz w:val="18"/>
              </w:rPr>
              <w:t xml:space="preserve">incelenerek </w:t>
            </w:r>
            <w:r>
              <w:rPr>
                <w:sz w:val="18"/>
              </w:rPr>
              <w:t>gerekli bilgilendirmenin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yapılması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1"/>
              <w:ind w:left="146"/>
              <w:jc w:val="both"/>
              <w:rPr>
                <w:sz w:val="18"/>
              </w:rPr>
            </w:pPr>
            <w:r>
              <w:rPr>
                <w:sz w:val="18"/>
              </w:rPr>
              <w:t>-Lisans/Önlisans</w:t>
            </w:r>
            <w:r w:rsidR="0009746A">
              <w:rPr>
                <w:sz w:val="18"/>
              </w:rPr>
              <w:t>/Lise</w:t>
            </w:r>
            <w:r>
              <w:rPr>
                <w:sz w:val="18"/>
              </w:rPr>
              <w:t xml:space="preserve"> mezunu olma</w:t>
            </w:r>
          </w:p>
          <w:p w:rsidR="0021185D" w:rsidRDefault="0021185D" w:rsidP="0009746A">
            <w:pPr>
              <w:pStyle w:val="TableParagraph"/>
              <w:spacing w:before="11"/>
              <w:jc w:val="both"/>
              <w:rPr>
                <w:b/>
                <w:sz w:val="19"/>
              </w:rPr>
            </w:pPr>
          </w:p>
          <w:p w:rsidR="00DF3177" w:rsidRDefault="0021185D" w:rsidP="00DF3177">
            <w:pPr>
              <w:pStyle w:val="TableParagraph"/>
              <w:spacing w:line="278" w:lineRule="auto"/>
              <w:ind w:left="146" w:right="411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</w:t>
            </w:r>
          </w:p>
        </w:tc>
      </w:tr>
      <w:tr w:rsidR="0021185D" w:rsidTr="00901CC2">
        <w:trPr>
          <w:trHeight w:val="450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22" w:rsidRDefault="008B4422" w:rsidP="0009746A">
            <w:pPr>
              <w:pStyle w:val="TableParagraph"/>
              <w:spacing w:before="169" w:line="261" w:lineRule="exact"/>
              <w:ind w:left="304"/>
              <w:jc w:val="both"/>
              <w:rPr>
                <w:b/>
                <w:sz w:val="24"/>
              </w:rPr>
            </w:pPr>
          </w:p>
          <w:p w:rsidR="0021185D" w:rsidRDefault="007A632E" w:rsidP="0009746A">
            <w:pPr>
              <w:pStyle w:val="TableParagraph"/>
              <w:spacing w:before="169" w:line="261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spacing w:before="132" w:line="278" w:lineRule="auto"/>
              <w:ind w:left="111" w:right="337"/>
              <w:jc w:val="both"/>
              <w:rPr>
                <w:sz w:val="18"/>
              </w:rPr>
            </w:pPr>
            <w:r>
              <w:rPr>
                <w:sz w:val="18"/>
              </w:rPr>
              <w:t>Görev Süresi uzatımı ve yeni kadro talebi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spacing w:before="5"/>
              <w:jc w:val="both"/>
              <w:rPr>
                <w:b/>
                <w:sz w:val="21"/>
              </w:rPr>
            </w:pPr>
          </w:p>
          <w:p w:rsidR="0021185D" w:rsidRDefault="0021185D" w:rsidP="0009746A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 xml:space="preserve">İdari </w:t>
            </w:r>
            <w:r>
              <w:rPr>
                <w:spacing w:val="-3"/>
                <w:sz w:val="18"/>
              </w:rPr>
              <w:t xml:space="preserve">ve </w:t>
            </w:r>
            <w:r>
              <w:rPr>
                <w:sz w:val="18"/>
              </w:rPr>
              <w:t>Mali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Yaptırımlar</w:t>
            </w:r>
          </w:p>
          <w:p w:rsidR="0021185D" w:rsidRDefault="0021185D" w:rsidP="0009746A">
            <w:pPr>
              <w:pStyle w:val="TableParagraph"/>
              <w:spacing w:before="28"/>
              <w:ind w:left="126"/>
              <w:jc w:val="both"/>
              <w:rPr>
                <w:sz w:val="18"/>
              </w:rPr>
            </w:pPr>
            <w:r>
              <w:rPr>
                <w:sz w:val="18"/>
              </w:rPr>
              <w:t>-Yanlış İşlem</w:t>
            </w:r>
          </w:p>
          <w:p w:rsidR="0021185D" w:rsidRDefault="0021185D" w:rsidP="0009746A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spacing w:before="34"/>
              <w:ind w:hanging="107"/>
              <w:jc w:val="both"/>
              <w:rPr>
                <w:sz w:val="18"/>
              </w:rPr>
            </w:pPr>
            <w:r>
              <w:rPr>
                <w:sz w:val="18"/>
              </w:rPr>
              <w:t>Görevin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Aksaması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Orta</w:t>
            </w:r>
          </w:p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spacing w:before="165"/>
              <w:ind w:left="804" w:right="754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36" w:line="276" w:lineRule="auto"/>
              <w:ind w:right="199"/>
              <w:jc w:val="both"/>
              <w:rPr>
                <w:sz w:val="18"/>
              </w:rPr>
            </w:pPr>
            <w:r>
              <w:rPr>
                <w:sz w:val="18"/>
              </w:rPr>
              <w:t>Görev Süresi uzatımında tarihlerin takip edilmesi ve ihtiyaç olan alanlar yeni kadro Talebinde bulunulması.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6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-Lisans/Önlisans</w:t>
            </w:r>
            <w:r w:rsidR="0009746A">
              <w:rPr>
                <w:sz w:val="18"/>
              </w:rPr>
              <w:t>/Lise</w:t>
            </w:r>
            <w:r>
              <w:rPr>
                <w:sz w:val="18"/>
              </w:rPr>
              <w:t xml:space="preserve"> mezunu olma,</w:t>
            </w:r>
          </w:p>
          <w:p w:rsidR="0021185D" w:rsidRDefault="0021185D" w:rsidP="0009746A">
            <w:pPr>
              <w:pStyle w:val="TableParagraph"/>
              <w:spacing w:before="28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hakimolma</w:t>
            </w:r>
          </w:p>
        </w:tc>
      </w:tr>
      <w:tr w:rsidR="0021185D" w:rsidTr="00901CC2">
        <w:trPr>
          <w:trHeight w:val="450"/>
        </w:trPr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69" w:line="261" w:lineRule="exact"/>
              <w:jc w:val="both"/>
              <w:rPr>
                <w:b/>
                <w:sz w:val="24"/>
              </w:rPr>
            </w:pPr>
          </w:p>
          <w:p w:rsidR="0021185D" w:rsidRDefault="007A632E" w:rsidP="00DF3177">
            <w:pPr>
              <w:pStyle w:val="TableParagraph"/>
              <w:spacing w:before="169" w:line="26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22" w:line="276" w:lineRule="auto"/>
              <w:ind w:left="111" w:right="96"/>
              <w:jc w:val="both"/>
              <w:rPr>
                <w:sz w:val="18"/>
              </w:rPr>
            </w:pPr>
          </w:p>
          <w:p w:rsidR="0021185D" w:rsidRDefault="0021185D" w:rsidP="0009746A">
            <w:pPr>
              <w:pStyle w:val="TableParagraph"/>
              <w:spacing w:before="122" w:line="276" w:lineRule="auto"/>
              <w:ind w:left="111" w:right="96"/>
              <w:jc w:val="both"/>
              <w:rPr>
                <w:sz w:val="18"/>
              </w:rPr>
            </w:pPr>
            <w:r>
              <w:rPr>
                <w:sz w:val="18"/>
              </w:rPr>
              <w:t>Yüksekokul Kurulu, Kararlarının yazılması ve ilgili yerlere ve kişilere tebliğ edilmesi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22"/>
              <w:ind w:left="126"/>
              <w:jc w:val="both"/>
              <w:rPr>
                <w:sz w:val="18"/>
              </w:rPr>
            </w:pPr>
          </w:p>
          <w:p w:rsidR="0021185D" w:rsidRDefault="0021185D" w:rsidP="0009746A">
            <w:pPr>
              <w:pStyle w:val="TableParagraph"/>
              <w:spacing w:before="122"/>
              <w:ind w:left="126"/>
              <w:jc w:val="both"/>
              <w:rPr>
                <w:sz w:val="18"/>
              </w:rPr>
            </w:pPr>
            <w:r>
              <w:rPr>
                <w:sz w:val="18"/>
              </w:rPr>
              <w:t>-Zaman Kaybı</w:t>
            </w:r>
          </w:p>
          <w:p w:rsidR="0021185D" w:rsidRDefault="0021185D" w:rsidP="0009746A">
            <w:pPr>
              <w:pStyle w:val="TableParagraph"/>
              <w:spacing w:before="33" w:line="273" w:lineRule="auto"/>
              <w:ind w:left="126" w:right="946"/>
              <w:jc w:val="both"/>
              <w:rPr>
                <w:sz w:val="18"/>
              </w:rPr>
            </w:pPr>
            <w:r>
              <w:rPr>
                <w:sz w:val="18"/>
              </w:rPr>
              <w:t xml:space="preserve">-İdare ve Personelin Güvenin </w:t>
            </w:r>
            <w:r w:rsidR="0009746A">
              <w:rPr>
                <w:sz w:val="18"/>
              </w:rPr>
              <w:t xml:space="preserve">    </w:t>
            </w:r>
            <w:r>
              <w:rPr>
                <w:sz w:val="18"/>
              </w:rPr>
              <w:t>Kaybolması</w:t>
            </w:r>
          </w:p>
          <w:p w:rsidR="0021185D" w:rsidRDefault="0021185D" w:rsidP="0009746A">
            <w:pPr>
              <w:pStyle w:val="TableParagraph"/>
              <w:spacing w:before="4"/>
              <w:ind w:left="126"/>
              <w:jc w:val="both"/>
              <w:rPr>
                <w:sz w:val="18"/>
              </w:rPr>
            </w:pPr>
            <w:r>
              <w:rPr>
                <w:sz w:val="18"/>
              </w:rPr>
              <w:t>-İdari ve Mali Yaptırımlar</w:t>
            </w:r>
          </w:p>
          <w:p w:rsidR="0021185D" w:rsidRDefault="0021185D" w:rsidP="0009746A">
            <w:pPr>
              <w:pStyle w:val="TableParagraph"/>
              <w:spacing w:before="33"/>
              <w:ind w:left="126"/>
              <w:jc w:val="both"/>
              <w:rPr>
                <w:sz w:val="18"/>
              </w:rPr>
            </w:pPr>
            <w:r>
              <w:rPr>
                <w:sz w:val="18"/>
              </w:rPr>
              <w:t>-Yanlış İşlem Görevin Aksaması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DF3177" w:rsidRDefault="00DF3177" w:rsidP="0009746A">
            <w:pPr>
              <w:pStyle w:val="TableParagraph"/>
              <w:jc w:val="both"/>
              <w:rPr>
                <w:b/>
                <w:sz w:val="20"/>
              </w:rPr>
            </w:pPr>
          </w:p>
          <w:p w:rsidR="0021185D" w:rsidRDefault="0021185D" w:rsidP="0009746A">
            <w:pPr>
              <w:pStyle w:val="TableParagraph"/>
              <w:spacing w:before="3"/>
              <w:jc w:val="both"/>
              <w:rPr>
                <w:sz w:val="20"/>
              </w:rPr>
            </w:pPr>
          </w:p>
          <w:p w:rsidR="0021185D" w:rsidRDefault="0021185D" w:rsidP="0009746A">
            <w:pPr>
              <w:pStyle w:val="TableParagraph"/>
              <w:spacing w:before="3"/>
              <w:jc w:val="both"/>
              <w:rPr>
                <w:b/>
                <w:sz w:val="21"/>
              </w:rPr>
            </w:pPr>
            <w:r>
              <w:rPr>
                <w:sz w:val="20"/>
              </w:rPr>
              <w:t>Yüksek</w:t>
            </w:r>
          </w:p>
          <w:p w:rsidR="0021185D" w:rsidRDefault="0021185D" w:rsidP="0009746A">
            <w:pPr>
              <w:pStyle w:val="TableParagraph"/>
              <w:spacing w:before="152"/>
              <w:ind w:left="805" w:right="754"/>
              <w:jc w:val="both"/>
              <w:rPr>
                <w:sz w:val="18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6" w:line="276" w:lineRule="auto"/>
              <w:ind w:left="481" w:right="154"/>
              <w:jc w:val="both"/>
              <w:rPr>
                <w:sz w:val="18"/>
              </w:rPr>
            </w:pPr>
          </w:p>
          <w:p w:rsidR="0021185D" w:rsidRDefault="0021185D" w:rsidP="0009746A">
            <w:pPr>
              <w:pStyle w:val="TableParagraph"/>
              <w:spacing w:before="16" w:line="276" w:lineRule="auto"/>
              <w:ind w:left="481" w:right="154"/>
              <w:jc w:val="both"/>
              <w:rPr>
                <w:sz w:val="18"/>
              </w:rPr>
            </w:pPr>
          </w:p>
          <w:p w:rsidR="0021185D" w:rsidRDefault="0021185D" w:rsidP="0009746A">
            <w:pPr>
              <w:pStyle w:val="TableParagraph"/>
              <w:spacing w:before="16" w:line="276" w:lineRule="auto"/>
              <w:ind w:right="154"/>
              <w:jc w:val="both"/>
              <w:rPr>
                <w:sz w:val="18"/>
              </w:rPr>
            </w:pPr>
            <w:r>
              <w:rPr>
                <w:sz w:val="18"/>
              </w:rPr>
              <w:t>Yüksekokul Kurul Kararlarının yazılmasını ve ilgili yerlere ve kişilere tebliğ edilmesi için gerekli işlemleri yapmak.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185D" w:rsidRDefault="0021185D" w:rsidP="0009746A">
            <w:pPr>
              <w:pStyle w:val="TableParagraph"/>
              <w:spacing w:before="16"/>
              <w:ind w:left="122"/>
              <w:jc w:val="both"/>
              <w:rPr>
                <w:sz w:val="18"/>
              </w:rPr>
            </w:pPr>
          </w:p>
          <w:p w:rsidR="0021185D" w:rsidRDefault="0021185D" w:rsidP="0009746A">
            <w:pPr>
              <w:pStyle w:val="TableParagraph"/>
              <w:spacing w:before="16"/>
              <w:ind w:left="122"/>
              <w:jc w:val="both"/>
              <w:rPr>
                <w:sz w:val="18"/>
              </w:rPr>
            </w:pPr>
          </w:p>
          <w:p w:rsidR="0021185D" w:rsidRDefault="0021185D" w:rsidP="0009746A">
            <w:pPr>
              <w:pStyle w:val="TableParagraph"/>
              <w:spacing w:before="16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-Lisans/Önlisans</w:t>
            </w:r>
            <w:r w:rsidR="0009746A">
              <w:rPr>
                <w:sz w:val="18"/>
              </w:rPr>
              <w:t>/Lise</w:t>
            </w:r>
            <w:r>
              <w:rPr>
                <w:sz w:val="18"/>
              </w:rPr>
              <w:t xml:space="preserve"> mezunu olma,</w:t>
            </w:r>
          </w:p>
          <w:p w:rsidR="0021185D" w:rsidRDefault="0021185D" w:rsidP="0009746A">
            <w:pPr>
              <w:pStyle w:val="TableParagraph"/>
              <w:spacing w:before="28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</w:t>
            </w:r>
          </w:p>
        </w:tc>
      </w:tr>
      <w:tr w:rsidR="000E30C8" w:rsidTr="00901CC2">
        <w:trPr>
          <w:trHeight w:val="450"/>
        </w:trPr>
        <w:tc>
          <w:tcPr>
            <w:tcW w:w="756" w:type="dxa"/>
            <w:tcBorders>
              <w:top w:val="single" w:sz="4" w:space="0" w:color="000000"/>
              <w:right w:val="single" w:sz="4" w:space="0" w:color="000000"/>
            </w:tcBorders>
          </w:tcPr>
          <w:p w:rsidR="000E30C8" w:rsidRDefault="000E30C8" w:rsidP="007A632E">
            <w:pPr>
              <w:pStyle w:val="TableParagraph"/>
              <w:spacing w:before="169" w:line="261" w:lineRule="exact"/>
              <w:ind w:left="3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A632E">
              <w:rPr>
                <w:b/>
                <w:sz w:val="24"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0C8" w:rsidRPr="000E30C8" w:rsidRDefault="000E30C8" w:rsidP="0009746A">
            <w:pPr>
              <w:pStyle w:val="TableParagraph"/>
              <w:jc w:val="both"/>
              <w:rPr>
                <w:sz w:val="20"/>
              </w:rPr>
            </w:pPr>
            <w:r w:rsidRPr="000E30C8">
              <w:rPr>
                <w:sz w:val="20"/>
              </w:rPr>
              <w:t>Kütüphane ve Yemekhane İşlemleri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0C8" w:rsidRPr="000E30C8" w:rsidRDefault="0009746A" w:rsidP="0009746A">
            <w:pPr>
              <w:pStyle w:val="TableParagraph"/>
              <w:spacing w:before="28"/>
              <w:ind w:left="12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0E30C8" w:rsidRPr="000E30C8">
              <w:rPr>
                <w:sz w:val="18"/>
              </w:rPr>
              <w:t>Yanlış İşlem</w:t>
            </w:r>
          </w:p>
          <w:p w:rsidR="000E30C8" w:rsidRPr="000E30C8" w:rsidRDefault="0009746A" w:rsidP="0009746A">
            <w:pPr>
              <w:pStyle w:val="TableParagraph"/>
              <w:jc w:val="both"/>
              <w:rPr>
                <w:sz w:val="20"/>
              </w:rPr>
            </w:pPr>
            <w:r>
              <w:rPr>
                <w:sz w:val="18"/>
              </w:rPr>
              <w:t xml:space="preserve">   </w:t>
            </w:r>
            <w:r w:rsidR="000E30C8" w:rsidRPr="000E30C8">
              <w:rPr>
                <w:sz w:val="18"/>
              </w:rPr>
              <w:t>Görevin</w:t>
            </w:r>
            <w:r w:rsidR="000E30C8" w:rsidRPr="000E30C8">
              <w:rPr>
                <w:spacing w:val="-3"/>
                <w:sz w:val="18"/>
              </w:rPr>
              <w:t xml:space="preserve"> </w:t>
            </w:r>
            <w:r w:rsidR="000E30C8" w:rsidRPr="000E30C8">
              <w:rPr>
                <w:sz w:val="18"/>
              </w:rPr>
              <w:t>Aksaması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0C8" w:rsidRPr="000E30C8" w:rsidRDefault="000E30C8" w:rsidP="0009746A">
            <w:pPr>
              <w:pStyle w:val="TableParagraph"/>
              <w:jc w:val="both"/>
              <w:rPr>
                <w:sz w:val="20"/>
              </w:rPr>
            </w:pPr>
            <w:r w:rsidRPr="000E30C8">
              <w:rPr>
                <w:sz w:val="20"/>
              </w:rPr>
              <w:t>Orta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30C8" w:rsidRPr="000E30C8" w:rsidRDefault="000E30C8" w:rsidP="0009746A">
            <w:pPr>
              <w:pStyle w:val="TableParagraph"/>
              <w:spacing w:before="16" w:line="276" w:lineRule="auto"/>
              <w:ind w:right="154"/>
              <w:jc w:val="both"/>
              <w:rPr>
                <w:sz w:val="18"/>
              </w:rPr>
            </w:pPr>
            <w:r w:rsidRPr="000E30C8">
              <w:rPr>
                <w:sz w:val="18"/>
              </w:rPr>
              <w:t>Öğrencilerin Kütüphane ve Yemekhane İşlerinde gerekli işleri yapmak.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</w:tcBorders>
          </w:tcPr>
          <w:p w:rsidR="000E30C8" w:rsidRDefault="000E30C8" w:rsidP="0009746A">
            <w:pPr>
              <w:pStyle w:val="TableParagraph"/>
              <w:spacing w:before="16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Lisans/Önlisans/Lise mezunu olma,</w:t>
            </w:r>
          </w:p>
          <w:p w:rsidR="000E30C8" w:rsidRDefault="000E30C8" w:rsidP="0009746A">
            <w:pPr>
              <w:pStyle w:val="TableParagraph"/>
              <w:spacing w:before="16"/>
              <w:ind w:left="122"/>
              <w:jc w:val="both"/>
              <w:rPr>
                <w:sz w:val="18"/>
              </w:rPr>
            </w:pPr>
            <w:r>
              <w:rPr>
                <w:sz w:val="18"/>
              </w:rPr>
              <w:t>-Görevle ilgili mevzuata hakim olma</w:t>
            </w:r>
          </w:p>
        </w:tc>
      </w:tr>
    </w:tbl>
    <w:p w:rsidR="008500A7" w:rsidRDefault="008500A7" w:rsidP="0009746A">
      <w:pPr>
        <w:spacing w:before="6" w:after="1"/>
        <w:jc w:val="both"/>
        <w:rPr>
          <w:i/>
          <w:sz w:val="9"/>
        </w:rPr>
      </w:pPr>
    </w:p>
    <w:p w:rsidR="00DF3177" w:rsidRDefault="00DF3177" w:rsidP="0009746A">
      <w:pPr>
        <w:pStyle w:val="GvdeMetni"/>
        <w:spacing w:before="4"/>
        <w:ind w:left="916"/>
        <w:jc w:val="both"/>
      </w:pPr>
    </w:p>
    <w:p w:rsidR="00DF3177" w:rsidRDefault="00DF3177" w:rsidP="0009746A">
      <w:pPr>
        <w:pStyle w:val="GvdeMetni"/>
        <w:spacing w:before="4"/>
        <w:ind w:left="916"/>
        <w:jc w:val="both"/>
      </w:pPr>
    </w:p>
    <w:p w:rsidR="008500A7" w:rsidRDefault="001E4946" w:rsidP="0009746A">
      <w:pPr>
        <w:pStyle w:val="GvdeMetni"/>
        <w:spacing w:before="4"/>
        <w:ind w:left="916"/>
        <w:jc w:val="both"/>
      </w:pPr>
      <w:r>
        <w:t xml:space="preserve">* Risk düzeyi görevin ve belirlenen risklerin durumuna göre </w:t>
      </w:r>
      <w:r>
        <w:rPr>
          <w:b/>
        </w:rPr>
        <w:t>Yüksek</w:t>
      </w:r>
      <w:r>
        <w:t xml:space="preserve">, </w:t>
      </w:r>
      <w:r>
        <w:rPr>
          <w:b/>
        </w:rPr>
        <w:t xml:space="preserve">Orta </w:t>
      </w:r>
      <w:r>
        <w:t xml:space="preserve">veya </w:t>
      </w:r>
      <w:r>
        <w:rPr>
          <w:b/>
        </w:rPr>
        <w:t xml:space="preserve">Düşük </w:t>
      </w:r>
      <w:r>
        <w:t>olarak belirlenecektir.</w:t>
      </w:r>
    </w:p>
    <w:p w:rsidR="008500A7" w:rsidRDefault="001E4946" w:rsidP="0009746A">
      <w:pPr>
        <w:pStyle w:val="GvdeMetni"/>
        <w:spacing w:before="43"/>
        <w:ind w:left="916"/>
        <w:jc w:val="both"/>
      </w:pPr>
      <w:r>
        <w:t>** Alınması Gereken Kontroller ve Tedbirler</w:t>
      </w:r>
    </w:p>
    <w:p w:rsidR="008500A7" w:rsidRDefault="008500A7" w:rsidP="0009746A">
      <w:pPr>
        <w:jc w:val="both"/>
        <w:sectPr w:rsidR="008500A7" w:rsidSect="00DF3177">
          <w:headerReference w:type="default" r:id="rId7"/>
          <w:footerReference w:type="default" r:id="rId8"/>
          <w:type w:val="continuous"/>
          <w:pgSz w:w="16840" w:h="11910" w:orient="landscape"/>
          <w:pgMar w:top="1417" w:right="1417" w:bottom="1417" w:left="1417" w:header="850" w:footer="283" w:gutter="0"/>
          <w:cols w:space="708"/>
          <w:docGrid w:linePitch="299"/>
        </w:sectPr>
      </w:pPr>
    </w:p>
    <w:p w:rsidR="008500A7" w:rsidRDefault="008500A7" w:rsidP="00584F13">
      <w:pPr>
        <w:spacing w:before="101"/>
        <w:jc w:val="both"/>
        <w:rPr>
          <w:rFonts w:ascii="Caladea"/>
          <w:b/>
          <w:sz w:val="16"/>
        </w:rPr>
      </w:pPr>
    </w:p>
    <w:p w:rsidR="007535FA" w:rsidRDefault="007535FA" w:rsidP="00584F13">
      <w:pPr>
        <w:spacing w:before="101"/>
        <w:jc w:val="both"/>
        <w:rPr>
          <w:rFonts w:ascii="Caladea"/>
          <w:b/>
          <w:sz w:val="16"/>
        </w:rPr>
      </w:pPr>
    </w:p>
    <w:p w:rsidR="007535FA" w:rsidRDefault="007535FA" w:rsidP="00584F13">
      <w:pPr>
        <w:spacing w:before="101"/>
        <w:jc w:val="both"/>
        <w:rPr>
          <w:rFonts w:ascii="Caladea"/>
          <w:b/>
          <w:sz w:val="16"/>
        </w:rPr>
      </w:pPr>
    </w:p>
    <w:tbl>
      <w:tblPr>
        <w:tblStyle w:val="TabloKlavuzu"/>
        <w:tblpPr w:leftFromText="141" w:rightFromText="141" w:vertAnchor="text" w:horzAnchor="page" w:tblpX="2377" w:tblpY="188"/>
        <w:tblW w:w="11898" w:type="dxa"/>
        <w:tblLook w:val="04A0" w:firstRow="1" w:lastRow="0" w:firstColumn="1" w:lastColumn="0" w:noHBand="0" w:noVBand="1"/>
      </w:tblPr>
      <w:tblGrid>
        <w:gridCol w:w="1271"/>
        <w:gridCol w:w="1559"/>
        <w:gridCol w:w="9068"/>
      </w:tblGrid>
      <w:tr w:rsidR="007535FA" w:rsidTr="007535FA">
        <w:tc>
          <w:tcPr>
            <w:tcW w:w="1271" w:type="dxa"/>
          </w:tcPr>
          <w:p w:rsidR="007535FA" w:rsidRPr="007535FA" w:rsidRDefault="007535FA" w:rsidP="007535FA">
            <w:pPr>
              <w:spacing w:before="101"/>
              <w:jc w:val="both"/>
              <w:rPr>
                <w:rFonts w:ascii="Caladea"/>
                <w:b/>
                <w:sz w:val="16"/>
              </w:rPr>
            </w:pPr>
            <w:r w:rsidRPr="007535FA">
              <w:rPr>
                <w:rFonts w:ascii="Caladea"/>
                <w:b/>
                <w:sz w:val="16"/>
              </w:rPr>
              <w:t>Revizyon No</w:t>
            </w:r>
          </w:p>
        </w:tc>
        <w:tc>
          <w:tcPr>
            <w:tcW w:w="1559" w:type="dxa"/>
          </w:tcPr>
          <w:p w:rsidR="007535FA" w:rsidRPr="007535FA" w:rsidRDefault="007535FA" w:rsidP="007535FA">
            <w:pPr>
              <w:spacing w:before="101"/>
              <w:jc w:val="both"/>
              <w:rPr>
                <w:rFonts w:ascii="Caladea"/>
                <w:b/>
                <w:sz w:val="16"/>
              </w:rPr>
            </w:pPr>
            <w:r>
              <w:rPr>
                <w:rFonts w:ascii="Caladea"/>
                <w:b/>
                <w:sz w:val="16"/>
              </w:rPr>
              <w:t>Revizyon Tarihi</w:t>
            </w:r>
          </w:p>
        </w:tc>
        <w:tc>
          <w:tcPr>
            <w:tcW w:w="9068" w:type="dxa"/>
          </w:tcPr>
          <w:p w:rsidR="007535FA" w:rsidRDefault="007535FA" w:rsidP="007535FA">
            <w:pPr>
              <w:spacing w:before="101"/>
              <w:jc w:val="both"/>
              <w:rPr>
                <w:rFonts w:ascii="Caladea"/>
                <w:b/>
                <w:sz w:val="16"/>
              </w:rPr>
            </w:pPr>
            <w:r>
              <w:rPr>
                <w:rFonts w:ascii="Caladea"/>
                <w:b/>
                <w:sz w:val="16"/>
              </w:rPr>
              <w:t>Revizyon Nedeni</w:t>
            </w:r>
          </w:p>
        </w:tc>
      </w:tr>
      <w:tr w:rsidR="007535FA" w:rsidTr="007535FA">
        <w:tc>
          <w:tcPr>
            <w:tcW w:w="1271" w:type="dxa"/>
          </w:tcPr>
          <w:p w:rsidR="007535FA" w:rsidRPr="007535FA" w:rsidRDefault="007535FA" w:rsidP="007535FA">
            <w:pPr>
              <w:spacing w:before="101"/>
              <w:jc w:val="center"/>
              <w:rPr>
                <w:rFonts w:ascii="Caladea"/>
                <w:b/>
                <w:sz w:val="16"/>
              </w:rPr>
            </w:pPr>
            <w:r w:rsidRPr="007535FA">
              <w:rPr>
                <w:rFonts w:ascii="Caladea"/>
                <w:b/>
                <w:sz w:val="16"/>
              </w:rPr>
              <w:t>1</w:t>
            </w:r>
          </w:p>
        </w:tc>
        <w:tc>
          <w:tcPr>
            <w:tcW w:w="1559" w:type="dxa"/>
          </w:tcPr>
          <w:p w:rsidR="007535FA" w:rsidRPr="007535FA" w:rsidRDefault="007535FA" w:rsidP="007535FA">
            <w:pPr>
              <w:spacing w:before="101"/>
              <w:rPr>
                <w:rFonts w:ascii="Caladea"/>
                <w:b/>
                <w:sz w:val="16"/>
              </w:rPr>
            </w:pPr>
            <w:r>
              <w:rPr>
                <w:rFonts w:ascii="Caladea"/>
                <w:b/>
                <w:sz w:val="16"/>
              </w:rPr>
              <w:t>20.11.2023</w:t>
            </w:r>
          </w:p>
        </w:tc>
        <w:tc>
          <w:tcPr>
            <w:tcW w:w="9068" w:type="dxa"/>
          </w:tcPr>
          <w:p w:rsidR="007535FA" w:rsidRPr="007535FA" w:rsidRDefault="007535FA" w:rsidP="007535FA">
            <w:pPr>
              <w:spacing w:before="101"/>
              <w:jc w:val="both"/>
              <w:rPr>
                <w:rFonts w:ascii="Caladea"/>
                <w:sz w:val="16"/>
              </w:rPr>
            </w:pPr>
            <w:r>
              <w:rPr>
                <w:rFonts w:ascii="Caladea"/>
                <w:sz w:val="16"/>
              </w:rPr>
              <w:t>M</w:t>
            </w:r>
            <w:r>
              <w:rPr>
                <w:rFonts w:ascii="Caladea"/>
                <w:sz w:val="16"/>
              </w:rPr>
              <w:t>ü</w:t>
            </w:r>
            <w:r>
              <w:rPr>
                <w:rFonts w:ascii="Caladea"/>
                <w:sz w:val="16"/>
              </w:rPr>
              <w:t>d</w:t>
            </w:r>
            <w:r>
              <w:rPr>
                <w:rFonts w:ascii="Caladea"/>
                <w:sz w:val="16"/>
              </w:rPr>
              <w:t>ü</w:t>
            </w:r>
            <w:r>
              <w:rPr>
                <w:rFonts w:ascii="Caladea"/>
                <w:sz w:val="16"/>
              </w:rPr>
              <w:t>r De</w:t>
            </w:r>
            <w:r>
              <w:rPr>
                <w:rFonts w:ascii="Caladea"/>
                <w:sz w:val="16"/>
              </w:rPr>
              <w:t>ğ</w:t>
            </w:r>
            <w:r>
              <w:rPr>
                <w:rFonts w:ascii="Caladea"/>
                <w:sz w:val="16"/>
              </w:rPr>
              <w:t>i</w:t>
            </w:r>
            <w:r>
              <w:rPr>
                <w:rFonts w:ascii="Caladea"/>
                <w:sz w:val="16"/>
              </w:rPr>
              <w:t>ş</w:t>
            </w:r>
            <w:r>
              <w:rPr>
                <w:rFonts w:ascii="Caladea"/>
                <w:sz w:val="16"/>
              </w:rPr>
              <w:t>ikli</w:t>
            </w:r>
            <w:r>
              <w:rPr>
                <w:rFonts w:ascii="Caladea"/>
                <w:sz w:val="16"/>
              </w:rPr>
              <w:t>ğ</w:t>
            </w:r>
            <w:r>
              <w:rPr>
                <w:rFonts w:ascii="Caladea"/>
                <w:sz w:val="16"/>
              </w:rPr>
              <w:t>i</w:t>
            </w:r>
          </w:p>
        </w:tc>
      </w:tr>
      <w:tr w:rsidR="007535FA" w:rsidTr="007535FA">
        <w:tc>
          <w:tcPr>
            <w:tcW w:w="1271" w:type="dxa"/>
          </w:tcPr>
          <w:p w:rsidR="007535FA" w:rsidRPr="007535FA" w:rsidRDefault="00DF0E9A" w:rsidP="007535FA">
            <w:pPr>
              <w:spacing w:before="101"/>
              <w:jc w:val="center"/>
              <w:rPr>
                <w:rFonts w:ascii="Caladea"/>
                <w:b/>
                <w:sz w:val="16"/>
              </w:rPr>
            </w:pPr>
            <w:r>
              <w:rPr>
                <w:rFonts w:ascii="Caladea"/>
                <w:b/>
                <w:sz w:val="16"/>
              </w:rPr>
              <w:t>2</w:t>
            </w:r>
          </w:p>
        </w:tc>
        <w:tc>
          <w:tcPr>
            <w:tcW w:w="1559" w:type="dxa"/>
          </w:tcPr>
          <w:p w:rsidR="007535FA" w:rsidRPr="007535FA" w:rsidRDefault="00D54EE1" w:rsidP="007535FA">
            <w:pPr>
              <w:spacing w:before="101"/>
              <w:rPr>
                <w:rFonts w:ascii="Caladea"/>
                <w:b/>
                <w:sz w:val="16"/>
              </w:rPr>
            </w:pPr>
            <w:r>
              <w:rPr>
                <w:rFonts w:ascii="Caladea"/>
                <w:b/>
                <w:sz w:val="16"/>
              </w:rPr>
              <w:t>01.06</w:t>
            </w:r>
            <w:r w:rsidR="007535FA">
              <w:rPr>
                <w:rFonts w:ascii="Caladea"/>
                <w:b/>
                <w:sz w:val="16"/>
              </w:rPr>
              <w:t>.2024</w:t>
            </w:r>
          </w:p>
        </w:tc>
        <w:tc>
          <w:tcPr>
            <w:tcW w:w="9068" w:type="dxa"/>
          </w:tcPr>
          <w:p w:rsidR="007535FA" w:rsidRPr="007535FA" w:rsidRDefault="007535FA" w:rsidP="007535FA">
            <w:pPr>
              <w:spacing w:before="101"/>
              <w:jc w:val="both"/>
              <w:rPr>
                <w:rFonts w:ascii="Caladea"/>
                <w:sz w:val="16"/>
              </w:rPr>
            </w:pPr>
            <w:r>
              <w:rPr>
                <w:rFonts w:ascii="Caladea"/>
                <w:sz w:val="16"/>
              </w:rPr>
              <w:t>Maa</w:t>
            </w:r>
            <w:r>
              <w:rPr>
                <w:rFonts w:ascii="Caladea"/>
                <w:sz w:val="16"/>
              </w:rPr>
              <w:t>ş</w:t>
            </w:r>
            <w:r>
              <w:rPr>
                <w:rFonts w:ascii="Caladea"/>
                <w:sz w:val="16"/>
              </w:rPr>
              <w:t xml:space="preserve"> </w:t>
            </w:r>
            <w:r>
              <w:rPr>
                <w:rFonts w:ascii="Caladea"/>
                <w:sz w:val="16"/>
              </w:rPr>
              <w:t>İş</w:t>
            </w:r>
            <w:r>
              <w:rPr>
                <w:rFonts w:ascii="Caladea"/>
                <w:sz w:val="16"/>
              </w:rPr>
              <w:t>lerinin Birime verilmesi</w:t>
            </w:r>
          </w:p>
        </w:tc>
      </w:tr>
    </w:tbl>
    <w:p w:rsidR="007535FA" w:rsidRDefault="007535FA" w:rsidP="00584F13">
      <w:pPr>
        <w:spacing w:before="101"/>
        <w:jc w:val="both"/>
        <w:rPr>
          <w:rFonts w:ascii="Caladea"/>
          <w:b/>
          <w:sz w:val="16"/>
        </w:rPr>
      </w:pPr>
      <w:r>
        <w:rPr>
          <w:rFonts w:ascii="Caladea"/>
          <w:b/>
          <w:sz w:val="16"/>
        </w:rPr>
        <w:tab/>
      </w:r>
      <w:r>
        <w:rPr>
          <w:rFonts w:ascii="Caladea"/>
          <w:b/>
          <w:sz w:val="16"/>
        </w:rPr>
        <w:tab/>
      </w:r>
    </w:p>
    <w:p w:rsidR="007535FA" w:rsidRDefault="007535FA" w:rsidP="00584F13">
      <w:pPr>
        <w:spacing w:before="101"/>
        <w:jc w:val="both"/>
        <w:rPr>
          <w:rFonts w:ascii="Caladea"/>
          <w:b/>
          <w:sz w:val="16"/>
        </w:rPr>
      </w:pPr>
    </w:p>
    <w:sectPr w:rsidR="007535FA">
      <w:type w:val="continuous"/>
      <w:pgSz w:w="16840" w:h="11910" w:orient="landscape"/>
      <w:pgMar w:top="360" w:right="800" w:bottom="280" w:left="860" w:header="708" w:footer="708" w:gutter="0"/>
      <w:cols w:num="4" w:space="708" w:equalWidth="0">
        <w:col w:w="5834" w:space="926"/>
        <w:col w:w="2051" w:space="39"/>
        <w:col w:w="2308" w:space="2333"/>
        <w:col w:w="1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B2" w:rsidRDefault="00AE28B2" w:rsidP="002A181E">
      <w:r>
        <w:separator/>
      </w:r>
    </w:p>
  </w:endnote>
  <w:endnote w:type="continuationSeparator" w:id="0">
    <w:p w:rsidR="00AE28B2" w:rsidRDefault="00AE28B2" w:rsidP="002A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3895"/>
      <w:gridCol w:w="1701"/>
      <w:gridCol w:w="283"/>
      <w:gridCol w:w="2835"/>
      <w:gridCol w:w="284"/>
      <w:gridCol w:w="3260"/>
      <w:gridCol w:w="1843"/>
    </w:tblGrid>
    <w:tr w:rsidR="00584F13" w:rsidRPr="00584F13" w:rsidTr="00584F13">
      <w:tc>
        <w:tcPr>
          <w:tcW w:w="483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84F13" w:rsidRPr="00584F13" w:rsidRDefault="00584F13" w:rsidP="00584F13">
          <w:pPr>
            <w:widowControl/>
            <w:tabs>
              <w:tab w:val="center" w:pos="2051"/>
              <w:tab w:val="center" w:pos="4536"/>
              <w:tab w:val="right" w:pos="9072"/>
            </w:tabs>
            <w:autoSpaceDE/>
            <w:autoSpaceDN/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  <w:lang w:eastAsia="tr-TR"/>
            </w:rPr>
          </w:pPr>
          <w:r w:rsidRPr="00584F13">
            <w:rPr>
              <w:rFonts w:eastAsia="Calibri"/>
              <w:b/>
              <w:color w:val="2F5496"/>
              <w:sz w:val="20"/>
              <w:szCs w:val="20"/>
              <w:lang w:eastAsia="tr-TR"/>
            </w:rPr>
            <w:t xml:space="preserve">       HAZIRLAYAN</w:t>
          </w:r>
        </w:p>
        <w:p w:rsidR="00584F13" w:rsidRPr="00584F13" w:rsidRDefault="00584F13" w:rsidP="00584F13">
          <w:pPr>
            <w:widowControl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  <w:lang w:eastAsia="tr-TR"/>
            </w:rPr>
          </w:pPr>
          <w:r w:rsidRPr="00584F13">
            <w:rPr>
              <w:b/>
              <w:color w:val="000000"/>
              <w:sz w:val="20"/>
              <w:szCs w:val="20"/>
              <w:lang w:eastAsia="tr-TR"/>
            </w:rPr>
            <w:t>Ramazan ÜLGER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0"/>
              <w:szCs w:val="20"/>
              <w:lang w:eastAsia="tr-TR"/>
            </w:rPr>
          </w:pPr>
          <w:r w:rsidRPr="00584F13">
            <w:rPr>
              <w:rFonts w:eastAsia="Calibri"/>
              <w:b/>
              <w:sz w:val="20"/>
              <w:szCs w:val="20"/>
              <w:lang w:eastAsia="tr-TR"/>
            </w:rPr>
            <w:t>Yüksekokulu Sekreteri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0"/>
              <w:szCs w:val="20"/>
              <w:lang w:eastAsia="tr-TR"/>
            </w:rPr>
          </w:pP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0"/>
              <w:szCs w:val="20"/>
              <w:lang w:eastAsia="tr-TR"/>
            </w:rPr>
          </w:pPr>
        </w:p>
      </w:tc>
      <w:tc>
        <w:tcPr>
          <w:tcW w:w="5103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color w:val="2F5496"/>
              <w:sz w:val="20"/>
              <w:szCs w:val="20"/>
              <w:lang w:eastAsia="tr-TR"/>
            </w:rPr>
          </w:pPr>
          <w:r w:rsidRPr="00584F13">
            <w:rPr>
              <w:rFonts w:eastAsia="Calibri"/>
              <w:b/>
              <w:color w:val="2F5496"/>
              <w:sz w:val="20"/>
              <w:szCs w:val="20"/>
              <w:lang w:eastAsia="tr-TR"/>
            </w:rPr>
            <w:t>KONTROL EDEN</w:t>
          </w:r>
        </w:p>
        <w:p w:rsidR="00584F13" w:rsidRPr="00584F13" w:rsidRDefault="00584F13" w:rsidP="00584F13">
          <w:pPr>
            <w:widowControl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  <w:lang w:eastAsia="tr-TR"/>
            </w:rPr>
          </w:pPr>
          <w:r w:rsidRPr="00584F13">
            <w:rPr>
              <w:b/>
              <w:color w:val="000000"/>
              <w:sz w:val="20"/>
              <w:szCs w:val="20"/>
              <w:lang w:eastAsia="tr-TR"/>
            </w:rPr>
            <w:t>Öğr. Gör. Dr. Ertuğrul BALEKOĞLU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0"/>
              <w:szCs w:val="20"/>
              <w:lang w:eastAsia="tr-TR"/>
            </w:rPr>
          </w:pPr>
          <w:r w:rsidRPr="00584F13">
            <w:rPr>
              <w:rFonts w:eastAsia="Calibri"/>
              <w:b/>
              <w:sz w:val="20"/>
              <w:szCs w:val="20"/>
              <w:lang w:eastAsia="tr-TR"/>
            </w:rPr>
            <w:t>Kalite Yönetimi Birim Sorumlusu</w:t>
          </w:r>
        </w:p>
      </w:tc>
      <w:tc>
        <w:tcPr>
          <w:tcW w:w="5103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color w:val="2F5496"/>
              <w:sz w:val="20"/>
              <w:szCs w:val="20"/>
              <w:lang w:eastAsia="tr-TR"/>
            </w:rPr>
          </w:pPr>
          <w:r w:rsidRPr="00584F13">
            <w:rPr>
              <w:rFonts w:eastAsia="Calibri"/>
              <w:b/>
              <w:color w:val="2F5496"/>
              <w:sz w:val="20"/>
              <w:szCs w:val="20"/>
              <w:lang w:eastAsia="tr-TR"/>
            </w:rPr>
            <w:t>ONAYLAYAN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  <w:lang w:eastAsia="tr-TR"/>
            </w:rPr>
          </w:pPr>
          <w:r w:rsidRPr="00584F13">
            <w:rPr>
              <w:b/>
              <w:color w:val="000000"/>
              <w:sz w:val="20"/>
              <w:szCs w:val="20"/>
              <w:lang w:eastAsia="tr-TR"/>
            </w:rPr>
            <w:t>Doç. Dr. Ali SALMAN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eastAsia="Calibri"/>
              <w:b/>
              <w:sz w:val="20"/>
              <w:szCs w:val="20"/>
              <w:lang w:eastAsia="tr-TR"/>
            </w:rPr>
          </w:pPr>
          <w:r w:rsidRPr="00584F13">
            <w:rPr>
              <w:rFonts w:eastAsia="Calibri"/>
              <w:b/>
              <w:sz w:val="20"/>
              <w:szCs w:val="20"/>
              <w:lang w:eastAsia="tr-TR"/>
            </w:rPr>
            <w:t xml:space="preserve">Müdür </w:t>
          </w:r>
        </w:p>
      </w:tc>
    </w:tr>
    <w:tr w:rsidR="00584F13" w:rsidRPr="00584F13" w:rsidTr="00584F1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right"/>
            <w:rPr>
              <w:rFonts w:ascii="Cambria" w:eastAsia="Calibri" w:hAnsi="Cambria"/>
              <w:b/>
              <w:sz w:val="16"/>
              <w:szCs w:val="16"/>
            </w:rPr>
          </w:pPr>
          <w:r w:rsidRPr="00584F13">
            <w:rPr>
              <w:rFonts w:ascii="Cambria" w:eastAsia="Calibri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  <w:shd w:val="clear" w:color="auto" w:fill="auto"/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5596" w:type="dxa"/>
          <w:gridSpan w:val="2"/>
          <w:shd w:val="clear" w:color="auto" w:fill="auto"/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sz w:val="16"/>
              <w:szCs w:val="16"/>
            </w:rPr>
            <w:t>Ege Üniversitesi Bayındır MYO Fatih Mahallesi Cin Kulesi Mevki Bayındır/İZMİR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sz w:val="16"/>
              <w:szCs w:val="16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</w:rPr>
          </w:pPr>
          <w:r w:rsidRPr="00584F13">
            <w:rPr>
              <w:rFonts w:ascii="Cambria" w:eastAsia="Calibri" w:hAnsi="Cambria"/>
              <w:b/>
              <w:color w:val="002060"/>
              <w:sz w:val="16"/>
              <w:szCs w:val="16"/>
            </w:rPr>
            <w:t>Telefon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</w:rPr>
          </w:pPr>
          <w:r w:rsidRPr="00584F13">
            <w:rPr>
              <w:rFonts w:ascii="Cambria" w:eastAsia="Calibri" w:hAnsi="Cambria"/>
              <w:b/>
              <w:color w:val="002060"/>
              <w:sz w:val="16"/>
              <w:szCs w:val="16"/>
            </w:rPr>
            <w:t>İnternet Adresi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right"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  <w:shd w:val="clear" w:color="auto" w:fill="auto"/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sz w:val="16"/>
              <w:szCs w:val="16"/>
            </w:rPr>
            <w:t>: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sz w:val="16"/>
              <w:szCs w:val="16"/>
            </w:rPr>
            <w:t>: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sz w:val="16"/>
              <w:szCs w:val="16"/>
            </w:rPr>
            <w:t>:</w:t>
          </w:r>
        </w:p>
      </w:tc>
      <w:tc>
        <w:tcPr>
          <w:tcW w:w="3260" w:type="dxa"/>
          <w:shd w:val="clear" w:color="auto" w:fill="auto"/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sz w:val="16"/>
              <w:szCs w:val="16"/>
            </w:rPr>
            <w:t>0 232 581 63 17 - 0 232 581 71 75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sz w:val="16"/>
              <w:szCs w:val="16"/>
            </w:rPr>
            <w:t>https://bayindirmyo.ege.edu.tr</w:t>
          </w:r>
        </w:p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sz w:val="16"/>
              <w:szCs w:val="16"/>
            </w:rPr>
            <w:t>baymyo@mail.ege.edu.tr</w:t>
          </w:r>
        </w:p>
      </w:tc>
      <w:tc>
        <w:tcPr>
          <w:tcW w:w="1843" w:type="dxa"/>
          <w:shd w:val="clear" w:color="auto" w:fill="auto"/>
        </w:tcPr>
        <w:p w:rsidR="00584F13" w:rsidRPr="00584F13" w:rsidRDefault="00584F13" w:rsidP="00584F13">
          <w:pPr>
            <w:widowControl/>
            <w:tabs>
              <w:tab w:val="center" w:pos="4536"/>
              <w:tab w:val="right" w:pos="9072"/>
            </w:tabs>
            <w:autoSpaceDE/>
            <w:autoSpaceDN/>
            <w:jc w:val="right"/>
            <w:rPr>
              <w:rFonts w:ascii="Cambria" w:eastAsia="Calibri" w:hAnsi="Cambria"/>
              <w:sz w:val="16"/>
              <w:szCs w:val="16"/>
            </w:rPr>
          </w:pPr>
          <w:r w:rsidRPr="00584F13">
            <w:rPr>
              <w:rFonts w:ascii="Cambria" w:eastAsia="Calibri" w:hAnsi="Cambria"/>
              <w:color w:val="002060"/>
              <w:sz w:val="16"/>
              <w:szCs w:val="16"/>
            </w:rPr>
            <w:t xml:space="preserve">Sayfa </w:t>
          </w:r>
          <w:r w:rsidRPr="00584F13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584F13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584F13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62B9C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584F13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584F13">
            <w:rPr>
              <w:rFonts w:ascii="Cambria" w:eastAsia="Calibri" w:hAnsi="Cambria"/>
              <w:color w:val="002060"/>
              <w:sz w:val="16"/>
              <w:szCs w:val="16"/>
            </w:rPr>
            <w:t xml:space="preserve"> / </w:t>
          </w:r>
          <w:r w:rsidRPr="00584F13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584F13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584F13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A62B9C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584F13">
            <w:rPr>
              <w:rFonts w:ascii="Cambria" w:eastAsia="Calibri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84F13" w:rsidRPr="00584F13" w:rsidRDefault="00584F13" w:rsidP="00584F13">
    <w:pPr>
      <w:widowControl/>
      <w:tabs>
        <w:tab w:val="center" w:pos="4536"/>
        <w:tab w:val="right" w:pos="9072"/>
      </w:tabs>
      <w:autoSpaceDE/>
      <w:autoSpaceDN/>
      <w:rPr>
        <w:rFonts w:ascii="Cambria" w:eastAsia="Calibri" w:hAnsi="Cambria"/>
        <w:i/>
        <w:sz w:val="6"/>
        <w:szCs w:val="6"/>
      </w:rPr>
    </w:pPr>
  </w:p>
  <w:p w:rsidR="002A181E" w:rsidRDefault="002A181E"/>
  <w:p w:rsidR="002A181E" w:rsidRDefault="002A18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B2" w:rsidRDefault="00AE28B2" w:rsidP="002A181E">
      <w:r>
        <w:separator/>
      </w:r>
    </w:p>
  </w:footnote>
  <w:footnote w:type="continuationSeparator" w:id="0">
    <w:p w:rsidR="00AE28B2" w:rsidRDefault="00AE28B2" w:rsidP="002A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81E" w:rsidRDefault="002A181E">
    <w:pPr>
      <w:pStyle w:val="stBilgi"/>
    </w:pPr>
  </w:p>
  <w:tbl>
    <w:tblPr>
      <w:tblW w:w="14847" w:type="dxa"/>
      <w:tblInd w:w="250" w:type="dxa"/>
      <w:tblLook w:val="04A0" w:firstRow="1" w:lastRow="0" w:firstColumn="1" w:lastColumn="0" w:noHBand="0" w:noVBand="1"/>
    </w:tblPr>
    <w:tblGrid>
      <w:gridCol w:w="3953"/>
      <w:gridCol w:w="7529"/>
      <w:gridCol w:w="1701"/>
      <w:gridCol w:w="1664"/>
    </w:tblGrid>
    <w:tr w:rsidR="002A181E" w:rsidRPr="002A181E" w:rsidTr="002A181E">
      <w:trPr>
        <w:trHeight w:val="428"/>
      </w:trPr>
      <w:tc>
        <w:tcPr>
          <w:tcW w:w="3953" w:type="dxa"/>
          <w:vMerge w:val="restart"/>
          <w:vAlign w:val="bottom"/>
          <w:hideMark/>
        </w:tcPr>
        <w:p w:rsidR="002A181E" w:rsidRPr="002A181E" w:rsidRDefault="002A181E" w:rsidP="002A181E">
          <w:pPr>
            <w:widowControl/>
            <w:shd w:val="clear" w:color="auto" w:fill="FFFFFF"/>
            <w:autoSpaceDE/>
            <w:autoSpaceDN/>
            <w:rPr>
              <w:b/>
              <w:color w:val="2E74B5"/>
              <w:sz w:val="28"/>
              <w:szCs w:val="28"/>
              <w:lang w:eastAsia="tr-TR"/>
            </w:rPr>
          </w:pPr>
          <w:r>
            <w:rPr>
              <w:b/>
              <w:noProof/>
              <w:color w:val="2E74B5"/>
              <w:sz w:val="28"/>
              <w:szCs w:val="28"/>
              <w:lang w:eastAsia="tr-TR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-1158875</wp:posOffset>
                </wp:positionV>
                <wp:extent cx="1097280" cy="1097280"/>
                <wp:effectExtent l="0" t="0" r="7620" b="762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/>
              <w:sz w:val="28"/>
              <w:szCs w:val="28"/>
              <w:lang w:eastAsia="tr-TR"/>
            </w:rPr>
            <w:t xml:space="preserve">               </w:t>
          </w:r>
        </w:p>
        <w:p w:rsidR="002A181E" w:rsidRPr="002A181E" w:rsidRDefault="002A181E" w:rsidP="002A181E">
          <w:pPr>
            <w:widowControl/>
            <w:shd w:val="clear" w:color="auto" w:fill="FFFFFF"/>
            <w:autoSpaceDE/>
            <w:autoSpaceDN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2A181E">
            <w:rPr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"Huzurlu Üniversite, Kaliteli Eğitim,</w:t>
          </w:r>
        </w:p>
        <w:p w:rsidR="002A181E" w:rsidRPr="002A181E" w:rsidRDefault="002A181E" w:rsidP="002A181E">
          <w:pPr>
            <w:widowControl/>
            <w:shd w:val="clear" w:color="auto" w:fill="FFFFFF"/>
            <w:autoSpaceDE/>
            <w:autoSpaceDN/>
            <w:jc w:val="center"/>
            <w:rPr>
              <w:b/>
              <w:color w:val="2E74B5"/>
              <w:sz w:val="28"/>
              <w:szCs w:val="28"/>
              <w:lang w:eastAsia="tr-TR"/>
            </w:rPr>
          </w:pPr>
          <w:r w:rsidRPr="002A181E">
            <w:rPr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7529" w:type="dxa"/>
          <w:vMerge w:val="restart"/>
          <w:tcBorders>
            <w:top w:val="nil"/>
            <w:left w:val="nil"/>
            <w:bottom w:val="nil"/>
            <w:right w:val="single" w:sz="4" w:space="0" w:color="BFBFBF"/>
          </w:tcBorders>
          <w:vAlign w:val="center"/>
        </w:tcPr>
        <w:p w:rsidR="002A181E" w:rsidRPr="002A181E" w:rsidRDefault="002A181E" w:rsidP="002A181E">
          <w:pPr>
            <w:widowControl/>
            <w:autoSpaceDE/>
            <w:autoSpaceDN/>
            <w:jc w:val="center"/>
            <w:rPr>
              <w:b/>
              <w:color w:val="2F5496"/>
              <w:sz w:val="24"/>
              <w:szCs w:val="24"/>
              <w:lang w:eastAsia="tr-TR"/>
            </w:rPr>
          </w:pPr>
          <w:r w:rsidRPr="002A181E">
            <w:rPr>
              <w:b/>
              <w:color w:val="2F5496"/>
              <w:sz w:val="24"/>
              <w:szCs w:val="24"/>
              <w:lang w:eastAsia="tr-TR"/>
            </w:rPr>
            <w:t>T.C.</w:t>
          </w:r>
        </w:p>
        <w:p w:rsidR="002A181E" w:rsidRPr="002A181E" w:rsidRDefault="002A181E" w:rsidP="002A181E">
          <w:pPr>
            <w:widowControl/>
            <w:autoSpaceDE/>
            <w:autoSpaceDN/>
            <w:jc w:val="center"/>
            <w:rPr>
              <w:b/>
              <w:color w:val="2F5496"/>
              <w:sz w:val="24"/>
              <w:szCs w:val="24"/>
              <w:lang w:eastAsia="tr-TR"/>
            </w:rPr>
          </w:pPr>
          <w:r w:rsidRPr="002A181E">
            <w:rPr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2A181E" w:rsidRPr="002A181E" w:rsidRDefault="002A181E" w:rsidP="002A181E">
          <w:pPr>
            <w:widowControl/>
            <w:autoSpaceDE/>
            <w:autoSpaceDN/>
            <w:jc w:val="center"/>
            <w:rPr>
              <w:b/>
              <w:color w:val="2F5496"/>
              <w:sz w:val="24"/>
              <w:szCs w:val="24"/>
              <w:lang w:eastAsia="tr-TR"/>
            </w:rPr>
          </w:pPr>
          <w:r w:rsidRPr="002A181E">
            <w:rPr>
              <w:b/>
              <w:color w:val="2F5496"/>
              <w:sz w:val="24"/>
              <w:szCs w:val="24"/>
              <w:lang w:eastAsia="tr-TR"/>
            </w:rPr>
            <w:t>Bayındır Meslek Yüksekokulu</w:t>
          </w:r>
        </w:p>
        <w:p w:rsidR="002A181E" w:rsidRPr="002A181E" w:rsidRDefault="002A181E" w:rsidP="002A181E">
          <w:pPr>
            <w:widowControl/>
            <w:autoSpaceDE/>
            <w:autoSpaceDN/>
            <w:jc w:val="center"/>
            <w:rPr>
              <w:b/>
              <w:sz w:val="24"/>
              <w:szCs w:val="24"/>
              <w:lang w:eastAsia="tr-TR"/>
            </w:rPr>
          </w:pPr>
        </w:p>
        <w:p w:rsidR="002A181E" w:rsidRPr="002A181E" w:rsidRDefault="002A181E" w:rsidP="002A181E">
          <w:pPr>
            <w:widowControl/>
            <w:autoSpaceDE/>
            <w:autoSpaceDN/>
            <w:jc w:val="center"/>
            <w:rPr>
              <w:b/>
              <w:sz w:val="20"/>
              <w:szCs w:val="24"/>
              <w:lang w:eastAsia="tr-TR"/>
            </w:rPr>
          </w:pPr>
          <w:r>
            <w:rPr>
              <w:b/>
              <w:sz w:val="20"/>
              <w:szCs w:val="24"/>
              <w:lang w:eastAsia="tr-TR"/>
            </w:rPr>
            <w:t>HASSAS GÖREV TESPİT FORMU</w:t>
          </w:r>
        </w:p>
      </w:tc>
      <w:tc>
        <w:tcPr>
          <w:tcW w:w="170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  <w:hideMark/>
        </w:tcPr>
        <w:p w:rsidR="002A181E" w:rsidRPr="002A181E" w:rsidRDefault="002A181E" w:rsidP="002A181E">
          <w:pPr>
            <w:widowControl/>
            <w:tabs>
              <w:tab w:val="center" w:pos="4536"/>
              <w:tab w:val="right" w:pos="9072"/>
            </w:tabs>
            <w:autoSpaceDE/>
            <w:autoSpaceDN/>
            <w:ind w:right="-112"/>
            <w:rPr>
              <w:rFonts w:ascii="Cambria" w:eastAsia="Calibri" w:hAnsi="Cambria"/>
              <w:sz w:val="16"/>
              <w:szCs w:val="16"/>
              <w:lang w:val="en-US"/>
            </w:rPr>
          </w:pPr>
          <w:r w:rsidRPr="002A181E">
            <w:rPr>
              <w:rFonts w:ascii="Cambria" w:eastAsia="Calibri" w:hAnsi="Cambria"/>
              <w:sz w:val="16"/>
              <w:szCs w:val="16"/>
              <w:lang w:val="en-US"/>
            </w:rPr>
            <w:t>Doküman No</w:t>
          </w:r>
        </w:p>
      </w:tc>
      <w:tc>
        <w:tcPr>
          <w:tcW w:w="1664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  <w:hideMark/>
        </w:tcPr>
        <w:p w:rsidR="002A181E" w:rsidRPr="002A181E" w:rsidRDefault="00AB3A4E" w:rsidP="00AB3A4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FRM</w:t>
          </w:r>
          <w:r w:rsidR="00584F13"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-</w:t>
          </w: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BYY</w:t>
          </w:r>
          <w:r w:rsidR="002A181E"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-</w:t>
          </w:r>
          <w:r w:rsidR="00584F13"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007</w:t>
          </w:r>
        </w:p>
      </w:tc>
    </w:tr>
    <w:tr w:rsidR="002A181E" w:rsidRPr="002A181E" w:rsidTr="002A181E">
      <w:trPr>
        <w:trHeight w:val="429"/>
      </w:trPr>
      <w:tc>
        <w:tcPr>
          <w:tcW w:w="3953" w:type="dxa"/>
          <w:vMerge/>
          <w:vAlign w:val="center"/>
          <w:hideMark/>
        </w:tcPr>
        <w:p w:rsidR="002A181E" w:rsidRPr="002A181E" w:rsidRDefault="002A181E" w:rsidP="002A181E">
          <w:pPr>
            <w:widowControl/>
            <w:autoSpaceDE/>
            <w:autoSpaceDN/>
            <w:rPr>
              <w:b/>
              <w:color w:val="2E74B5"/>
              <w:sz w:val="28"/>
              <w:szCs w:val="28"/>
              <w:lang w:eastAsia="tr-TR"/>
            </w:rPr>
          </w:pPr>
        </w:p>
      </w:tc>
      <w:tc>
        <w:tcPr>
          <w:tcW w:w="7529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  <w:hideMark/>
        </w:tcPr>
        <w:p w:rsidR="002A181E" w:rsidRPr="002A181E" w:rsidRDefault="002A181E" w:rsidP="002A181E">
          <w:pPr>
            <w:widowControl/>
            <w:autoSpaceDE/>
            <w:autoSpaceDN/>
            <w:rPr>
              <w:b/>
              <w:sz w:val="20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  <w:hideMark/>
        </w:tcPr>
        <w:p w:rsidR="002A181E" w:rsidRPr="002A181E" w:rsidRDefault="002A181E" w:rsidP="002A181E">
          <w:pPr>
            <w:widowControl/>
            <w:tabs>
              <w:tab w:val="center" w:pos="4536"/>
              <w:tab w:val="right" w:pos="9072"/>
            </w:tabs>
            <w:autoSpaceDE/>
            <w:autoSpaceDN/>
            <w:ind w:right="-112"/>
            <w:rPr>
              <w:rFonts w:ascii="Cambria" w:eastAsia="Calibri" w:hAnsi="Cambria"/>
              <w:sz w:val="16"/>
              <w:szCs w:val="16"/>
              <w:lang w:val="en-US"/>
            </w:rPr>
          </w:pPr>
          <w:r w:rsidRPr="002A181E">
            <w:rPr>
              <w:rFonts w:ascii="Cambria" w:eastAsia="Calibri" w:hAnsi="Cambria"/>
              <w:sz w:val="16"/>
              <w:szCs w:val="16"/>
              <w:lang w:val="en-US"/>
            </w:rPr>
            <w:t>Yayın Tarihi</w:t>
          </w:r>
        </w:p>
      </w:tc>
      <w:tc>
        <w:tcPr>
          <w:tcW w:w="166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2A181E" w:rsidRPr="002A181E" w:rsidRDefault="002A181E" w:rsidP="002A18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26.04.2021</w:t>
          </w:r>
        </w:p>
      </w:tc>
    </w:tr>
    <w:tr w:rsidR="002A181E" w:rsidRPr="002A181E" w:rsidTr="002A181E">
      <w:trPr>
        <w:trHeight w:val="428"/>
      </w:trPr>
      <w:tc>
        <w:tcPr>
          <w:tcW w:w="3953" w:type="dxa"/>
          <w:vMerge/>
          <w:vAlign w:val="center"/>
          <w:hideMark/>
        </w:tcPr>
        <w:p w:rsidR="002A181E" w:rsidRPr="002A181E" w:rsidRDefault="002A181E" w:rsidP="002A181E">
          <w:pPr>
            <w:widowControl/>
            <w:autoSpaceDE/>
            <w:autoSpaceDN/>
            <w:rPr>
              <w:b/>
              <w:color w:val="2E74B5"/>
              <w:sz w:val="28"/>
              <w:szCs w:val="28"/>
              <w:lang w:eastAsia="tr-TR"/>
            </w:rPr>
          </w:pPr>
        </w:p>
      </w:tc>
      <w:tc>
        <w:tcPr>
          <w:tcW w:w="7529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  <w:hideMark/>
        </w:tcPr>
        <w:p w:rsidR="002A181E" w:rsidRPr="002A181E" w:rsidRDefault="002A181E" w:rsidP="002A181E">
          <w:pPr>
            <w:widowControl/>
            <w:autoSpaceDE/>
            <w:autoSpaceDN/>
            <w:rPr>
              <w:b/>
              <w:sz w:val="20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  <w:hideMark/>
        </w:tcPr>
        <w:p w:rsidR="002A181E" w:rsidRPr="002A181E" w:rsidRDefault="002A181E" w:rsidP="002A181E">
          <w:pPr>
            <w:widowControl/>
            <w:tabs>
              <w:tab w:val="center" w:pos="4536"/>
              <w:tab w:val="right" w:pos="9072"/>
            </w:tabs>
            <w:autoSpaceDE/>
            <w:autoSpaceDN/>
            <w:ind w:right="-112"/>
            <w:rPr>
              <w:rFonts w:ascii="Cambria" w:eastAsia="Calibri" w:hAnsi="Cambria"/>
              <w:sz w:val="16"/>
              <w:szCs w:val="16"/>
              <w:lang w:val="en-US"/>
            </w:rPr>
          </w:pPr>
          <w:r w:rsidRPr="002A181E">
            <w:rPr>
              <w:rFonts w:ascii="Cambria" w:eastAsia="Calibri" w:hAnsi="Cambria"/>
              <w:sz w:val="16"/>
              <w:szCs w:val="16"/>
              <w:lang w:val="en-US"/>
            </w:rPr>
            <w:t>Revizyon Tarihi</w:t>
          </w:r>
        </w:p>
      </w:tc>
      <w:tc>
        <w:tcPr>
          <w:tcW w:w="166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  <w:hideMark/>
        </w:tcPr>
        <w:p w:rsidR="002A181E" w:rsidRPr="002A181E" w:rsidRDefault="007535FA" w:rsidP="00D54EE1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01</w:t>
          </w:r>
          <w:r w:rsidR="002A181E" w:rsidRPr="002A181E"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.</w:t>
          </w:r>
          <w:r w:rsidR="00DF0E9A"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0</w:t>
          </w:r>
          <w:r w:rsidR="00D54EE1"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6</w:t>
          </w: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.2024</w:t>
          </w:r>
        </w:p>
      </w:tc>
    </w:tr>
    <w:tr w:rsidR="002A181E" w:rsidRPr="002A181E" w:rsidTr="002A181E">
      <w:trPr>
        <w:trHeight w:val="429"/>
      </w:trPr>
      <w:tc>
        <w:tcPr>
          <w:tcW w:w="3953" w:type="dxa"/>
          <w:vMerge/>
          <w:vAlign w:val="center"/>
          <w:hideMark/>
        </w:tcPr>
        <w:p w:rsidR="002A181E" w:rsidRPr="002A181E" w:rsidRDefault="002A181E" w:rsidP="002A181E">
          <w:pPr>
            <w:widowControl/>
            <w:autoSpaceDE/>
            <w:autoSpaceDN/>
            <w:rPr>
              <w:b/>
              <w:color w:val="2E74B5"/>
              <w:sz w:val="28"/>
              <w:szCs w:val="28"/>
              <w:lang w:eastAsia="tr-TR"/>
            </w:rPr>
          </w:pPr>
        </w:p>
      </w:tc>
      <w:tc>
        <w:tcPr>
          <w:tcW w:w="7529" w:type="dxa"/>
          <w:vMerge/>
          <w:tcBorders>
            <w:top w:val="nil"/>
            <w:left w:val="nil"/>
            <w:bottom w:val="nil"/>
            <w:right w:val="single" w:sz="4" w:space="0" w:color="BFBFBF"/>
          </w:tcBorders>
          <w:vAlign w:val="center"/>
          <w:hideMark/>
        </w:tcPr>
        <w:p w:rsidR="002A181E" w:rsidRPr="002A181E" w:rsidRDefault="002A181E" w:rsidP="002A181E">
          <w:pPr>
            <w:widowControl/>
            <w:autoSpaceDE/>
            <w:autoSpaceDN/>
            <w:rPr>
              <w:b/>
              <w:sz w:val="20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  <w:hideMark/>
        </w:tcPr>
        <w:p w:rsidR="002A181E" w:rsidRPr="002A181E" w:rsidRDefault="002A181E" w:rsidP="002A181E">
          <w:pPr>
            <w:widowControl/>
            <w:tabs>
              <w:tab w:val="center" w:pos="4536"/>
              <w:tab w:val="right" w:pos="9072"/>
            </w:tabs>
            <w:autoSpaceDE/>
            <w:autoSpaceDN/>
            <w:ind w:right="-112"/>
            <w:rPr>
              <w:rFonts w:ascii="Cambria" w:eastAsia="Calibri" w:hAnsi="Cambria"/>
              <w:sz w:val="16"/>
              <w:szCs w:val="16"/>
              <w:lang w:val="en-US"/>
            </w:rPr>
          </w:pPr>
          <w:r w:rsidRPr="002A181E">
            <w:rPr>
              <w:rFonts w:ascii="Cambria" w:eastAsia="Calibri" w:hAnsi="Cambria"/>
              <w:sz w:val="16"/>
              <w:szCs w:val="16"/>
              <w:lang w:val="en-US"/>
            </w:rPr>
            <w:t>Revizyon No</w:t>
          </w:r>
        </w:p>
      </w:tc>
      <w:tc>
        <w:tcPr>
          <w:tcW w:w="1664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  <w:hideMark/>
        </w:tcPr>
        <w:p w:rsidR="002A181E" w:rsidRPr="002A181E" w:rsidRDefault="007535FA" w:rsidP="002A181E">
          <w:pPr>
            <w:widowControl/>
            <w:tabs>
              <w:tab w:val="center" w:pos="4536"/>
              <w:tab w:val="right" w:pos="9072"/>
            </w:tabs>
            <w:autoSpaceDE/>
            <w:autoSpaceDN/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</w:pPr>
          <w:r>
            <w:rPr>
              <w:rFonts w:ascii="Cambria" w:eastAsia="Calibri" w:hAnsi="Cambria"/>
              <w:b/>
              <w:color w:val="2E74B5"/>
              <w:sz w:val="16"/>
              <w:szCs w:val="16"/>
              <w:lang w:val="en-US"/>
            </w:rPr>
            <w:t>2</w:t>
          </w:r>
        </w:p>
      </w:tc>
    </w:tr>
  </w:tbl>
  <w:p w:rsidR="002A181E" w:rsidRDefault="002A181E">
    <w:pPr>
      <w:pStyle w:val="stBilgi"/>
    </w:pPr>
  </w:p>
  <w:p w:rsidR="002A181E" w:rsidRDefault="002A18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F27E2"/>
    <w:multiLevelType w:val="hybridMultilevel"/>
    <w:tmpl w:val="85FE088A"/>
    <w:lvl w:ilvl="0" w:tplc="F14A5F3E">
      <w:numFmt w:val="bullet"/>
      <w:lvlText w:val="-"/>
      <w:lvlJc w:val="left"/>
      <w:pPr>
        <w:ind w:left="232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tr-TR" w:eastAsia="en-US" w:bidi="ar-SA"/>
      </w:rPr>
    </w:lvl>
    <w:lvl w:ilvl="1" w:tplc="4466617C">
      <w:numFmt w:val="bullet"/>
      <w:lvlText w:val="•"/>
      <w:lvlJc w:val="left"/>
      <w:pPr>
        <w:ind w:left="536" w:hanging="106"/>
      </w:pPr>
      <w:rPr>
        <w:rFonts w:hint="default"/>
        <w:lang w:val="tr-TR" w:eastAsia="en-US" w:bidi="ar-SA"/>
      </w:rPr>
    </w:lvl>
    <w:lvl w:ilvl="2" w:tplc="35AEA232">
      <w:numFmt w:val="bullet"/>
      <w:lvlText w:val="•"/>
      <w:lvlJc w:val="left"/>
      <w:pPr>
        <w:ind w:left="833" w:hanging="106"/>
      </w:pPr>
      <w:rPr>
        <w:rFonts w:hint="default"/>
        <w:lang w:val="tr-TR" w:eastAsia="en-US" w:bidi="ar-SA"/>
      </w:rPr>
    </w:lvl>
    <w:lvl w:ilvl="3" w:tplc="D90C3296">
      <w:numFmt w:val="bullet"/>
      <w:lvlText w:val="•"/>
      <w:lvlJc w:val="left"/>
      <w:pPr>
        <w:ind w:left="1130" w:hanging="106"/>
      </w:pPr>
      <w:rPr>
        <w:rFonts w:hint="default"/>
        <w:lang w:val="tr-TR" w:eastAsia="en-US" w:bidi="ar-SA"/>
      </w:rPr>
    </w:lvl>
    <w:lvl w:ilvl="4" w:tplc="2DE2C1F4">
      <w:numFmt w:val="bullet"/>
      <w:lvlText w:val="•"/>
      <w:lvlJc w:val="left"/>
      <w:pPr>
        <w:ind w:left="1426" w:hanging="106"/>
      </w:pPr>
      <w:rPr>
        <w:rFonts w:hint="default"/>
        <w:lang w:val="tr-TR" w:eastAsia="en-US" w:bidi="ar-SA"/>
      </w:rPr>
    </w:lvl>
    <w:lvl w:ilvl="5" w:tplc="4CDC058E">
      <w:numFmt w:val="bullet"/>
      <w:lvlText w:val="•"/>
      <w:lvlJc w:val="left"/>
      <w:pPr>
        <w:ind w:left="1723" w:hanging="106"/>
      </w:pPr>
      <w:rPr>
        <w:rFonts w:hint="default"/>
        <w:lang w:val="tr-TR" w:eastAsia="en-US" w:bidi="ar-SA"/>
      </w:rPr>
    </w:lvl>
    <w:lvl w:ilvl="6" w:tplc="62607CAA">
      <w:numFmt w:val="bullet"/>
      <w:lvlText w:val="•"/>
      <w:lvlJc w:val="left"/>
      <w:pPr>
        <w:ind w:left="2020" w:hanging="106"/>
      </w:pPr>
      <w:rPr>
        <w:rFonts w:hint="default"/>
        <w:lang w:val="tr-TR" w:eastAsia="en-US" w:bidi="ar-SA"/>
      </w:rPr>
    </w:lvl>
    <w:lvl w:ilvl="7" w:tplc="2ADECF5E">
      <w:numFmt w:val="bullet"/>
      <w:lvlText w:val="•"/>
      <w:lvlJc w:val="left"/>
      <w:pPr>
        <w:ind w:left="2316" w:hanging="106"/>
      </w:pPr>
      <w:rPr>
        <w:rFonts w:hint="default"/>
        <w:lang w:val="tr-TR" w:eastAsia="en-US" w:bidi="ar-SA"/>
      </w:rPr>
    </w:lvl>
    <w:lvl w:ilvl="8" w:tplc="C46873BE">
      <w:numFmt w:val="bullet"/>
      <w:lvlText w:val="•"/>
      <w:lvlJc w:val="left"/>
      <w:pPr>
        <w:ind w:left="2613" w:hanging="106"/>
      </w:pPr>
      <w:rPr>
        <w:rFonts w:hint="default"/>
        <w:lang w:val="tr-TR" w:eastAsia="en-US" w:bidi="ar-SA"/>
      </w:rPr>
    </w:lvl>
  </w:abstractNum>
  <w:abstractNum w:abstractNumId="1" w15:restartNumberingAfterBreak="0">
    <w:nsid w:val="6C6231D6"/>
    <w:multiLevelType w:val="hybridMultilevel"/>
    <w:tmpl w:val="408464BE"/>
    <w:lvl w:ilvl="0" w:tplc="459CD6D4">
      <w:numFmt w:val="bullet"/>
      <w:lvlText w:val="-"/>
      <w:lvlJc w:val="left"/>
      <w:pPr>
        <w:ind w:left="232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tr-TR" w:eastAsia="en-US" w:bidi="ar-SA"/>
      </w:rPr>
    </w:lvl>
    <w:lvl w:ilvl="1" w:tplc="0C4ACB46">
      <w:numFmt w:val="bullet"/>
      <w:lvlText w:val="•"/>
      <w:lvlJc w:val="left"/>
      <w:pPr>
        <w:ind w:left="536" w:hanging="106"/>
      </w:pPr>
      <w:rPr>
        <w:rFonts w:hint="default"/>
        <w:lang w:val="tr-TR" w:eastAsia="en-US" w:bidi="ar-SA"/>
      </w:rPr>
    </w:lvl>
    <w:lvl w:ilvl="2" w:tplc="DD968488">
      <w:numFmt w:val="bullet"/>
      <w:lvlText w:val="•"/>
      <w:lvlJc w:val="left"/>
      <w:pPr>
        <w:ind w:left="833" w:hanging="106"/>
      </w:pPr>
      <w:rPr>
        <w:rFonts w:hint="default"/>
        <w:lang w:val="tr-TR" w:eastAsia="en-US" w:bidi="ar-SA"/>
      </w:rPr>
    </w:lvl>
    <w:lvl w:ilvl="3" w:tplc="C8C48126">
      <w:numFmt w:val="bullet"/>
      <w:lvlText w:val="•"/>
      <w:lvlJc w:val="left"/>
      <w:pPr>
        <w:ind w:left="1130" w:hanging="106"/>
      </w:pPr>
      <w:rPr>
        <w:rFonts w:hint="default"/>
        <w:lang w:val="tr-TR" w:eastAsia="en-US" w:bidi="ar-SA"/>
      </w:rPr>
    </w:lvl>
    <w:lvl w:ilvl="4" w:tplc="02D878DA">
      <w:numFmt w:val="bullet"/>
      <w:lvlText w:val="•"/>
      <w:lvlJc w:val="left"/>
      <w:pPr>
        <w:ind w:left="1426" w:hanging="106"/>
      </w:pPr>
      <w:rPr>
        <w:rFonts w:hint="default"/>
        <w:lang w:val="tr-TR" w:eastAsia="en-US" w:bidi="ar-SA"/>
      </w:rPr>
    </w:lvl>
    <w:lvl w:ilvl="5" w:tplc="C3C4DD86">
      <w:numFmt w:val="bullet"/>
      <w:lvlText w:val="•"/>
      <w:lvlJc w:val="left"/>
      <w:pPr>
        <w:ind w:left="1723" w:hanging="106"/>
      </w:pPr>
      <w:rPr>
        <w:rFonts w:hint="default"/>
        <w:lang w:val="tr-TR" w:eastAsia="en-US" w:bidi="ar-SA"/>
      </w:rPr>
    </w:lvl>
    <w:lvl w:ilvl="6" w:tplc="14266D30">
      <w:numFmt w:val="bullet"/>
      <w:lvlText w:val="•"/>
      <w:lvlJc w:val="left"/>
      <w:pPr>
        <w:ind w:left="2020" w:hanging="106"/>
      </w:pPr>
      <w:rPr>
        <w:rFonts w:hint="default"/>
        <w:lang w:val="tr-TR" w:eastAsia="en-US" w:bidi="ar-SA"/>
      </w:rPr>
    </w:lvl>
    <w:lvl w:ilvl="7" w:tplc="5BD8FB2C">
      <w:numFmt w:val="bullet"/>
      <w:lvlText w:val="•"/>
      <w:lvlJc w:val="left"/>
      <w:pPr>
        <w:ind w:left="2316" w:hanging="106"/>
      </w:pPr>
      <w:rPr>
        <w:rFonts w:hint="default"/>
        <w:lang w:val="tr-TR" w:eastAsia="en-US" w:bidi="ar-SA"/>
      </w:rPr>
    </w:lvl>
    <w:lvl w:ilvl="8" w:tplc="74C0731E">
      <w:numFmt w:val="bullet"/>
      <w:lvlText w:val="•"/>
      <w:lvlJc w:val="left"/>
      <w:pPr>
        <w:ind w:left="2613" w:hanging="106"/>
      </w:pPr>
      <w:rPr>
        <w:rFonts w:hint="default"/>
        <w:lang w:val="tr-TR" w:eastAsia="en-US" w:bidi="ar-SA"/>
      </w:rPr>
    </w:lvl>
  </w:abstractNum>
  <w:abstractNum w:abstractNumId="2" w15:restartNumberingAfterBreak="0">
    <w:nsid w:val="73F666D1"/>
    <w:multiLevelType w:val="hybridMultilevel"/>
    <w:tmpl w:val="477A9758"/>
    <w:lvl w:ilvl="0" w:tplc="6F0205F0">
      <w:numFmt w:val="bullet"/>
      <w:lvlText w:val="-"/>
      <w:lvlJc w:val="left"/>
      <w:pPr>
        <w:ind w:left="232" w:hanging="106"/>
      </w:pPr>
      <w:rPr>
        <w:rFonts w:ascii="Times New Roman" w:eastAsia="Times New Roman" w:hAnsi="Times New Roman" w:cs="Times New Roman" w:hint="default"/>
        <w:w w:val="101"/>
        <w:sz w:val="18"/>
        <w:szCs w:val="18"/>
        <w:lang w:val="tr-TR" w:eastAsia="en-US" w:bidi="ar-SA"/>
      </w:rPr>
    </w:lvl>
    <w:lvl w:ilvl="1" w:tplc="457C38C0">
      <w:numFmt w:val="bullet"/>
      <w:lvlText w:val="•"/>
      <w:lvlJc w:val="left"/>
      <w:pPr>
        <w:ind w:left="536" w:hanging="106"/>
      </w:pPr>
      <w:rPr>
        <w:rFonts w:hint="default"/>
        <w:lang w:val="tr-TR" w:eastAsia="en-US" w:bidi="ar-SA"/>
      </w:rPr>
    </w:lvl>
    <w:lvl w:ilvl="2" w:tplc="7CD8FB52">
      <w:numFmt w:val="bullet"/>
      <w:lvlText w:val="•"/>
      <w:lvlJc w:val="left"/>
      <w:pPr>
        <w:ind w:left="833" w:hanging="106"/>
      </w:pPr>
      <w:rPr>
        <w:rFonts w:hint="default"/>
        <w:lang w:val="tr-TR" w:eastAsia="en-US" w:bidi="ar-SA"/>
      </w:rPr>
    </w:lvl>
    <w:lvl w:ilvl="3" w:tplc="2D629386">
      <w:numFmt w:val="bullet"/>
      <w:lvlText w:val="•"/>
      <w:lvlJc w:val="left"/>
      <w:pPr>
        <w:ind w:left="1130" w:hanging="106"/>
      </w:pPr>
      <w:rPr>
        <w:rFonts w:hint="default"/>
        <w:lang w:val="tr-TR" w:eastAsia="en-US" w:bidi="ar-SA"/>
      </w:rPr>
    </w:lvl>
    <w:lvl w:ilvl="4" w:tplc="10EC7E06">
      <w:numFmt w:val="bullet"/>
      <w:lvlText w:val="•"/>
      <w:lvlJc w:val="left"/>
      <w:pPr>
        <w:ind w:left="1426" w:hanging="106"/>
      </w:pPr>
      <w:rPr>
        <w:rFonts w:hint="default"/>
        <w:lang w:val="tr-TR" w:eastAsia="en-US" w:bidi="ar-SA"/>
      </w:rPr>
    </w:lvl>
    <w:lvl w:ilvl="5" w:tplc="53A4529A">
      <w:numFmt w:val="bullet"/>
      <w:lvlText w:val="•"/>
      <w:lvlJc w:val="left"/>
      <w:pPr>
        <w:ind w:left="1723" w:hanging="106"/>
      </w:pPr>
      <w:rPr>
        <w:rFonts w:hint="default"/>
        <w:lang w:val="tr-TR" w:eastAsia="en-US" w:bidi="ar-SA"/>
      </w:rPr>
    </w:lvl>
    <w:lvl w:ilvl="6" w:tplc="418AA4D6">
      <w:numFmt w:val="bullet"/>
      <w:lvlText w:val="•"/>
      <w:lvlJc w:val="left"/>
      <w:pPr>
        <w:ind w:left="2020" w:hanging="106"/>
      </w:pPr>
      <w:rPr>
        <w:rFonts w:hint="default"/>
        <w:lang w:val="tr-TR" w:eastAsia="en-US" w:bidi="ar-SA"/>
      </w:rPr>
    </w:lvl>
    <w:lvl w:ilvl="7" w:tplc="4C526674">
      <w:numFmt w:val="bullet"/>
      <w:lvlText w:val="•"/>
      <w:lvlJc w:val="left"/>
      <w:pPr>
        <w:ind w:left="2316" w:hanging="106"/>
      </w:pPr>
      <w:rPr>
        <w:rFonts w:hint="default"/>
        <w:lang w:val="tr-TR" w:eastAsia="en-US" w:bidi="ar-SA"/>
      </w:rPr>
    </w:lvl>
    <w:lvl w:ilvl="8" w:tplc="D88E6F06">
      <w:numFmt w:val="bullet"/>
      <w:lvlText w:val="•"/>
      <w:lvlJc w:val="left"/>
      <w:pPr>
        <w:ind w:left="2613" w:hanging="10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A7"/>
    <w:rsid w:val="00076648"/>
    <w:rsid w:val="0009746A"/>
    <w:rsid w:val="000E30C8"/>
    <w:rsid w:val="001B5ACF"/>
    <w:rsid w:val="001E4946"/>
    <w:rsid w:val="0021185D"/>
    <w:rsid w:val="002A181E"/>
    <w:rsid w:val="00372CE8"/>
    <w:rsid w:val="00382C76"/>
    <w:rsid w:val="003C3486"/>
    <w:rsid w:val="00437ECF"/>
    <w:rsid w:val="0046393E"/>
    <w:rsid w:val="00584F13"/>
    <w:rsid w:val="005B4CCB"/>
    <w:rsid w:val="007535FA"/>
    <w:rsid w:val="007A632E"/>
    <w:rsid w:val="007C2140"/>
    <w:rsid w:val="008500A7"/>
    <w:rsid w:val="00862C7F"/>
    <w:rsid w:val="008953F9"/>
    <w:rsid w:val="008B4422"/>
    <w:rsid w:val="00901CC2"/>
    <w:rsid w:val="00A62B9C"/>
    <w:rsid w:val="00AB3A4E"/>
    <w:rsid w:val="00AE28B2"/>
    <w:rsid w:val="00BF6D2F"/>
    <w:rsid w:val="00D2693C"/>
    <w:rsid w:val="00D54EE1"/>
    <w:rsid w:val="00D955F4"/>
    <w:rsid w:val="00DF0E9A"/>
    <w:rsid w:val="00DF3177"/>
    <w:rsid w:val="00E879AA"/>
    <w:rsid w:val="00F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9A73D8-98E5-4BE0-B666-2D7E76D0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85"/>
      <w:ind w:left="4406" w:right="5103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A18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181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18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181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72C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CE8"/>
    <w:rPr>
      <w:rFonts w:ascii="Segoe UI" w:eastAsia="Times New Roman" w:hAnsi="Segoe UI" w:cs="Segoe UI"/>
      <w:sz w:val="18"/>
      <w:szCs w:val="18"/>
      <w:lang w:val="tr-TR"/>
    </w:rPr>
  </w:style>
  <w:style w:type="paragraph" w:customStyle="1" w:styleId="Char">
    <w:name w:val="Char"/>
    <w:basedOn w:val="Normal"/>
    <w:rsid w:val="00584F13"/>
    <w:pPr>
      <w:widowControl/>
      <w:autoSpaceDE/>
      <w:autoSpaceDN/>
      <w:spacing w:after="160" w:line="240" w:lineRule="exact"/>
    </w:pPr>
    <w:rPr>
      <w:rFonts w:ascii="Arial" w:hAnsi="Arial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753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Hassas Görev Tespit Formu</vt:lpstr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Hassas Görev Tespit Formu</dc:title>
  <dc:creator>Acer</dc:creator>
  <cp:lastModifiedBy>Ramazan</cp:lastModifiedBy>
  <cp:revision>2</cp:revision>
  <cp:lastPrinted>2024-10-31T12:15:00Z</cp:lastPrinted>
  <dcterms:created xsi:type="dcterms:W3CDTF">2026-04-06T11:35:00Z</dcterms:created>
  <dcterms:modified xsi:type="dcterms:W3CDTF">2026-04-06T11:35:00Z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